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9E" w:rsidRPr="00995D16" w:rsidRDefault="0053009E" w:rsidP="0053009E">
      <w:pPr>
        <w:pStyle w:val="af1"/>
        <w:tabs>
          <w:tab w:val="right" w:leader="dot" w:pos="8222"/>
        </w:tabs>
        <w:ind w:left="268" w:hanging="316"/>
        <w:rPr>
          <w:color w:val="0000FF"/>
          <w:kern w:val="32"/>
          <w:sz w:val="38"/>
          <w:szCs w:val="38"/>
          <w:lang w:val="x-none" w:bidi="en-US"/>
        </w:rPr>
      </w:pPr>
      <w:bookmarkStart w:id="0" w:name="_Toc403033276"/>
      <w:bookmarkStart w:id="1" w:name="_Toc397583468"/>
      <w:bookmarkStart w:id="2" w:name="_Toc399927352"/>
      <w:bookmarkStart w:id="3" w:name="_GoBack"/>
      <w:r w:rsidRPr="00995D16">
        <w:rPr>
          <w:rFonts w:hint="eastAsia"/>
          <w:color w:val="0000FF"/>
          <w:kern w:val="32"/>
          <w:sz w:val="38"/>
          <w:szCs w:val="38"/>
          <w:lang w:val="x-none" w:bidi="en-US"/>
        </w:rPr>
        <w:t>政府機關資訊採購建議書徵求文件</w:t>
      </w:r>
      <w:bookmarkEnd w:id="0"/>
      <w:r w:rsidR="00211166">
        <w:rPr>
          <w:rFonts w:hint="eastAsia"/>
          <w:color w:val="0000FF"/>
          <w:kern w:val="32"/>
          <w:sz w:val="38"/>
          <w:szCs w:val="38"/>
          <w:lang w:val="x-none" w:bidi="en-US"/>
        </w:rPr>
        <w:t>參考</w:t>
      </w:r>
      <w:bookmarkEnd w:id="3"/>
    </w:p>
    <w:p w:rsidR="0053009E" w:rsidRPr="00430F02" w:rsidRDefault="0053009E" w:rsidP="0053009E">
      <w:pPr>
        <w:snapToGrid w:val="0"/>
        <w:ind w:rightChars="-82" w:right="-197"/>
        <w:jc w:val="right"/>
        <w:rPr>
          <w:rFonts w:ascii="新細明體" w:hAnsi="新細明體"/>
          <w:b/>
          <w:bCs/>
          <w:sz w:val="26"/>
          <w:szCs w:val="26"/>
        </w:rPr>
      </w:pPr>
      <w:r w:rsidRPr="00430F02">
        <w:rPr>
          <w:rFonts w:ascii="新細明體" w:hAnsi="新細明體" w:hint="eastAsia"/>
          <w:b/>
          <w:bCs/>
          <w:sz w:val="26"/>
          <w:szCs w:val="26"/>
        </w:rPr>
        <w:t xml:space="preserve">行政院國家資訊通信發展推動小組(NICI)-政府資訊委外服務團　</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bookmarkStart w:id="4" w:name="_Toc379900345"/>
      <w:bookmarkStart w:id="5" w:name="_Toc248303221"/>
      <w:bookmarkStart w:id="6" w:name="_Toc152421793"/>
      <w:bookmarkStart w:id="7" w:name="_Toc248310520"/>
      <w:bookmarkStart w:id="8" w:name="_Toc248317380"/>
      <w:bookmarkStart w:id="9" w:name="_Toc248736437"/>
      <w:bookmarkStart w:id="10" w:name="_Toc248739561"/>
      <w:bookmarkStart w:id="11" w:name="_Toc349642626"/>
      <w:r w:rsidRPr="00D41FAE">
        <w:rPr>
          <w:rFonts w:asciiTheme="minorEastAsia" w:hAnsiTheme="minorEastAsia" w:cs="Times New Roman"/>
          <w:b/>
          <w:szCs w:val="24"/>
        </w:rPr>
        <w:t>壹</w:t>
      </w:r>
      <w:r w:rsidRPr="00D41FAE">
        <w:rPr>
          <w:rFonts w:asciiTheme="minorEastAsia" w:hAnsiTheme="minorEastAsia" w:cs="Times New Roman" w:hint="eastAsia"/>
          <w:b/>
          <w:szCs w:val="24"/>
        </w:rPr>
        <w:t>、前言</w:t>
      </w:r>
      <w:bookmarkEnd w:id="4"/>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因應快速變化的資訊科技發展趨勢，資訊化服務已成為政府機關向上提升服務品質的策略作為，而資訊委外則是機關快速導入資訊技術與創新服務的必要手段。為健全政府資訊服務環境，提升資訊委外作業品質與效益，行政院國家資訊通信發展推動小組(簡稱NICI小組) 於民國</w:t>
      </w:r>
      <w:r w:rsidRPr="00D41FAE">
        <w:rPr>
          <w:rFonts w:ascii="新細明體" w:hAnsi="新細明體" w:cs="Calibri"/>
        </w:rPr>
        <w:t>101</w:t>
      </w:r>
      <w:r w:rsidRPr="00D41FAE">
        <w:rPr>
          <w:rFonts w:ascii="新細明體" w:hAnsi="新細明體" w:cs="Calibri" w:hint="eastAsia"/>
        </w:rPr>
        <w:t>年</w:t>
      </w:r>
      <w:r w:rsidRPr="00D41FAE">
        <w:rPr>
          <w:rFonts w:ascii="新細明體" w:hAnsi="新細明體" w:cs="Calibri"/>
        </w:rPr>
        <w:t>10</w:t>
      </w:r>
      <w:r w:rsidRPr="00D41FAE">
        <w:rPr>
          <w:rFonts w:ascii="新細明體" w:hAnsi="新細明體" w:cs="Calibri" w:hint="eastAsia"/>
        </w:rPr>
        <w:t>月之第</w:t>
      </w:r>
      <w:r w:rsidRPr="00D41FAE">
        <w:rPr>
          <w:rFonts w:ascii="新細明體" w:hAnsi="新細明體" w:cs="Calibri"/>
        </w:rPr>
        <w:t>31</w:t>
      </w:r>
      <w:r w:rsidRPr="00D41FAE">
        <w:rPr>
          <w:rFonts w:ascii="新細明體" w:hAnsi="新細明體" w:cs="Calibri" w:hint="eastAsia"/>
        </w:rPr>
        <w:t>次會議決議，設置「政府資通訊專案管理辦公室」，並由行政院科技會報辦公室委請財團法人資訊工業策進會，規劃設置「政府資訊委外服務團」</w:t>
      </w:r>
      <w:r w:rsidRPr="00D41FAE">
        <w:rPr>
          <w:rFonts w:ascii="新細明體" w:hAnsi="新細明體" w:cs="Calibri"/>
        </w:rPr>
        <w:t>(</w:t>
      </w:r>
      <w:r w:rsidRPr="00D41FAE">
        <w:rPr>
          <w:rFonts w:ascii="新細明體" w:hAnsi="新細明體" w:cs="Calibri" w:hint="eastAsia"/>
        </w:rPr>
        <w:t>以下簡稱服務團</w:t>
      </w:r>
      <w:r w:rsidRPr="00D41FAE">
        <w:rPr>
          <w:rFonts w:ascii="新細明體" w:hAnsi="新細明體" w:cs="Calibri"/>
        </w:rPr>
        <w:t>)</w:t>
      </w:r>
      <w:r w:rsidRPr="00D41FAE">
        <w:rPr>
          <w:rFonts w:ascii="新細明體" w:hAnsi="新細明體" w:cs="Calibri" w:hint="eastAsia"/>
        </w:rPr>
        <w:t>；隨後</w:t>
      </w:r>
      <w:proofErr w:type="gramStart"/>
      <w:r w:rsidRPr="00D41FAE">
        <w:rPr>
          <w:rFonts w:ascii="新細明體" w:hAnsi="新細明體" w:cs="Calibri" w:hint="eastAsia"/>
        </w:rPr>
        <w:t>行政院張前政務委員</w:t>
      </w:r>
      <w:proofErr w:type="gramEnd"/>
      <w:r w:rsidRPr="00D41FAE">
        <w:rPr>
          <w:rFonts w:ascii="新細明體" w:hAnsi="新細明體" w:cs="Calibri" w:hint="eastAsia"/>
        </w:rPr>
        <w:t>善政於</w:t>
      </w:r>
      <w:r w:rsidRPr="00D41FAE">
        <w:rPr>
          <w:rFonts w:ascii="新細明體" w:hAnsi="新細明體" w:cs="Calibri"/>
        </w:rPr>
        <w:t>102</w:t>
      </w:r>
      <w:r w:rsidRPr="00D41FAE">
        <w:rPr>
          <w:rFonts w:ascii="新細明體" w:hAnsi="新細明體" w:cs="Calibri" w:hint="eastAsia"/>
        </w:rPr>
        <w:t>年</w:t>
      </w:r>
      <w:r w:rsidRPr="00D41FAE">
        <w:rPr>
          <w:rFonts w:ascii="新細明體" w:hAnsi="新細明體" w:cs="Calibri"/>
        </w:rPr>
        <w:t>5</w:t>
      </w:r>
      <w:r w:rsidRPr="00D41FAE">
        <w:rPr>
          <w:rFonts w:ascii="新細明體" w:hAnsi="新細明體" w:cs="Calibri" w:hint="eastAsia"/>
        </w:rPr>
        <w:t>月宣布正式啟動服務團的運作。</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本文係依據服務團在過去一年多來，各機關提出的「招標文件評估」服務需求案件中，整理出建議書徵求文件(Request for Proposal, RFP)常見的問題，參考過去行政院研考會和經濟部工業局所</w:t>
      </w:r>
      <w:proofErr w:type="gramStart"/>
      <w:r w:rsidRPr="00D41FAE">
        <w:rPr>
          <w:rFonts w:ascii="新細明體" w:hAnsi="新細明體" w:cs="Calibri" w:hint="eastAsia"/>
        </w:rPr>
        <w:t>研</w:t>
      </w:r>
      <w:proofErr w:type="gramEnd"/>
      <w:r w:rsidRPr="00D41FAE">
        <w:rPr>
          <w:rFonts w:ascii="新細明體" w:hAnsi="新細明體" w:cs="Calibri" w:hint="eastAsia"/>
        </w:rPr>
        <w:t>擬的RFP相關參考指引與文件，比較若干機關的較佳實務案例，提出撰寫RFP的建議作法，</w:t>
      </w:r>
      <w:r>
        <w:rPr>
          <w:rFonts w:hint="eastAsia"/>
          <w:szCs w:val="24"/>
        </w:rPr>
        <w:t>期提供各機關參考以提升資訊採購</w:t>
      </w:r>
      <w:r w:rsidRPr="00C42D12">
        <w:rPr>
          <w:rFonts w:hint="eastAsia"/>
          <w:szCs w:val="24"/>
        </w:rPr>
        <w:t>作業的效率與品質，</w:t>
      </w:r>
      <w:r w:rsidRPr="00D41FAE">
        <w:rPr>
          <w:rFonts w:ascii="新細明體" w:hAnsi="新細明體" w:cs="Calibri" w:hint="eastAsia"/>
        </w:rPr>
        <w:t>特別是辦理中小型資訊委外專案。各機關在實際作業中，若需要進一步的協助，可以隨時洽請服務團提供諮詢服務。</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t>貳、RFP常見問題</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服務團提供的服務，針對政府機關資訊委外作業的「事前規劃」、「事中評選」及「事後執行」三個階段，提供資通訊技術與專案管理相關的顧問諮詢，內容涵蓋技術規格與契約調適評估、廠商建議書與專案管理計畫書評估、履約監控諮詢與需求變更之技術評估以及驗收之技術評估與爭議協處。至103年10月底止，計有20個機關提出</w:t>
      </w:r>
      <w:r w:rsidRPr="00D41FAE">
        <w:rPr>
          <w:rFonts w:ascii="新細明體" w:hAnsi="新細明體" w:cs="Calibri"/>
        </w:rPr>
        <w:t>70</w:t>
      </w:r>
      <w:r w:rsidRPr="00D41FAE">
        <w:rPr>
          <w:rFonts w:ascii="新細明體" w:hAnsi="新細明體" w:cs="Calibri" w:hint="eastAsia"/>
        </w:rPr>
        <w:t>件服務申請，已完成服務的案件中，</w:t>
      </w:r>
      <w:r w:rsidRPr="00D41FAE">
        <w:rPr>
          <w:rFonts w:ascii="新細明體" w:hAnsi="新細明體" w:cs="Calibri"/>
        </w:rPr>
        <w:t>94%</w:t>
      </w:r>
      <w:r w:rsidRPr="00D41FAE">
        <w:rPr>
          <w:rFonts w:ascii="新細明體" w:hAnsi="新細明體" w:cs="Calibri" w:hint="eastAsia"/>
        </w:rPr>
        <w:t>的需求機關表示「非常</w:t>
      </w:r>
      <w:proofErr w:type="gramStart"/>
      <w:r w:rsidRPr="00D41FAE">
        <w:rPr>
          <w:rFonts w:ascii="新細明體" w:hAnsi="新細明體" w:cs="Calibri" w:hint="eastAsia"/>
        </w:rPr>
        <w:t>滿意」</w:t>
      </w:r>
      <w:proofErr w:type="gramEnd"/>
      <w:r w:rsidRPr="00D41FAE">
        <w:rPr>
          <w:rFonts w:ascii="新細明體" w:hAnsi="新細明體" w:cs="Calibri" w:hint="eastAsia"/>
        </w:rPr>
        <w:t>或「很</w:t>
      </w:r>
      <w:proofErr w:type="gramStart"/>
      <w:r w:rsidRPr="00D41FAE">
        <w:rPr>
          <w:rFonts w:ascii="新細明體" w:hAnsi="新細明體" w:cs="Calibri" w:hint="eastAsia"/>
        </w:rPr>
        <w:t>滿意」</w:t>
      </w:r>
      <w:proofErr w:type="gramEnd"/>
      <w:r w:rsidRPr="00D41FAE">
        <w:rPr>
          <w:rFonts w:ascii="新細明體" w:hAnsi="新細明體" w:cs="Calibri" w:hint="eastAsia"/>
        </w:rPr>
        <w:t>。在所有服務申請案件中，</w:t>
      </w:r>
      <w:r w:rsidRPr="00D41FAE">
        <w:rPr>
          <w:rFonts w:ascii="新細明體" w:hAnsi="新細明體" w:cs="Calibri"/>
        </w:rPr>
        <w:t>RFP</w:t>
      </w:r>
      <w:r w:rsidRPr="00D41FAE">
        <w:rPr>
          <w:rFonts w:ascii="新細明體" w:hAnsi="新細明體" w:cs="Calibri" w:hint="eastAsia"/>
        </w:rPr>
        <w:t>評估計有</w:t>
      </w:r>
      <w:r w:rsidRPr="00D41FAE">
        <w:rPr>
          <w:rFonts w:ascii="新細明體" w:hAnsi="新細明體" w:cs="Calibri"/>
        </w:rPr>
        <w:t>40</w:t>
      </w:r>
      <w:r w:rsidRPr="00D41FAE">
        <w:rPr>
          <w:rFonts w:ascii="新細明體" w:hAnsi="新細明體" w:cs="Calibri" w:hint="eastAsia"/>
        </w:rPr>
        <w:t>件占總件數57%，顯見大部分機關對於如何撰寫一份適當的</w:t>
      </w:r>
      <w:r w:rsidRPr="00D41FAE">
        <w:rPr>
          <w:rFonts w:ascii="新細明體" w:hAnsi="新細明體" w:cs="Calibri"/>
        </w:rPr>
        <w:t>RFP</w:t>
      </w:r>
      <w:r w:rsidRPr="00D41FAE">
        <w:rPr>
          <w:rFonts w:ascii="新細明體" w:hAnsi="新細明體" w:cs="Calibri" w:hint="eastAsia"/>
        </w:rPr>
        <w:t>存在最多的困擾。</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綜合前述的需求服務案件，歸納各機關撰寫</w:t>
      </w:r>
      <w:r w:rsidRPr="00D41FAE">
        <w:rPr>
          <w:rFonts w:ascii="新細明體" w:hAnsi="新細明體" w:cs="Calibri"/>
        </w:rPr>
        <w:t>RFP</w:t>
      </w:r>
      <w:r w:rsidRPr="00D41FAE">
        <w:rPr>
          <w:rFonts w:ascii="新細明體" w:hAnsi="新細明體" w:cs="Calibri" w:hint="eastAsia"/>
        </w:rPr>
        <w:t>時常見的</w:t>
      </w:r>
      <w:r w:rsidRPr="00D41FAE">
        <w:rPr>
          <w:rFonts w:ascii="新細明體" w:hAnsi="新細明體" w:cs="Calibri"/>
        </w:rPr>
        <w:t>7</w:t>
      </w:r>
      <w:r w:rsidRPr="00D41FAE">
        <w:rPr>
          <w:rFonts w:ascii="新細明體" w:hAnsi="新細明體" w:cs="Calibri" w:hint="eastAsia"/>
        </w:rPr>
        <w:t>項問題，其發生頻率分布情形如下圖所示：</w:t>
      </w:r>
    </w:p>
    <w:p w:rsidR="0053009E" w:rsidRPr="00D41FAE" w:rsidRDefault="0053009E" w:rsidP="0053009E">
      <w:pPr>
        <w:ind w:leftChars="-1" w:left="-2" w:rightChars="-82" w:right="-197"/>
        <w:jc w:val="center"/>
        <w:rPr>
          <w:rFonts w:asciiTheme="minorEastAsia" w:hAnsiTheme="minorEastAsia" w:cs="新細明體"/>
          <w:color w:val="000000" w:themeColor="text1"/>
          <w:sz w:val="20"/>
          <w:szCs w:val="20"/>
        </w:rPr>
      </w:pPr>
      <w:r w:rsidRPr="00D41FAE">
        <w:rPr>
          <w:rFonts w:asciiTheme="minorEastAsia" w:hAnsiTheme="minorEastAsia" w:cs="新細明體" w:hint="eastAsia"/>
          <w:noProof/>
          <w:kern w:val="0"/>
          <w:sz w:val="20"/>
          <w:szCs w:val="20"/>
        </w:rPr>
        <w:lastRenderedPageBreak/>
        <w:drawing>
          <wp:anchor distT="0" distB="0" distL="114300" distR="114300" simplePos="0" relativeHeight="251772928" behindDoc="0" locked="0" layoutInCell="1" allowOverlap="1" wp14:anchorId="11C381AC" wp14:editId="14526161">
            <wp:simplePos x="0" y="0"/>
            <wp:positionH relativeFrom="column">
              <wp:posOffset>428625</wp:posOffset>
            </wp:positionH>
            <wp:positionV relativeFrom="paragraph">
              <wp:posOffset>0</wp:posOffset>
            </wp:positionV>
            <wp:extent cx="4181475" cy="2705735"/>
            <wp:effectExtent l="0" t="0" r="9525" b="0"/>
            <wp:wrapTopAndBottom/>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常見問題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1475" cy="270573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新細明體" w:hint="eastAsia"/>
          <w:color w:val="000000" w:themeColor="text1"/>
          <w:szCs w:val="24"/>
        </w:rPr>
        <w:t xml:space="preserve">　　　　　　　　　　　　　　　</w:t>
      </w:r>
      <w:r w:rsidRPr="00D41FAE">
        <w:rPr>
          <w:rFonts w:asciiTheme="minorEastAsia" w:hAnsiTheme="minorEastAsia" w:cs="新細明體" w:hint="eastAsia"/>
          <w:color w:val="000000" w:themeColor="text1"/>
          <w:sz w:val="20"/>
          <w:szCs w:val="20"/>
        </w:rPr>
        <w:t>資料來源：政府資訊委外服務團整理</w:t>
      </w:r>
    </w:p>
    <w:p w:rsidR="0053009E" w:rsidRPr="00D41FAE" w:rsidRDefault="0053009E" w:rsidP="0053009E">
      <w:pPr>
        <w:spacing w:beforeLines="10" w:before="36" w:afterLines="10" w:after="36"/>
        <w:ind w:leftChars="-1" w:left="-2" w:rightChars="-82" w:right="-197"/>
        <w:jc w:val="center"/>
        <w:rPr>
          <w:rFonts w:asciiTheme="minorEastAsia" w:hAnsiTheme="minorEastAsia"/>
          <w:i/>
          <w:kern w:val="0"/>
          <w:szCs w:val="24"/>
          <w:highlight w:val="yellow"/>
        </w:rPr>
      </w:pPr>
      <w:r w:rsidRPr="00D41FAE">
        <w:rPr>
          <w:rFonts w:asciiTheme="minorEastAsia" w:hAnsiTheme="minorEastAsia" w:hint="eastAsia"/>
          <w:szCs w:val="24"/>
        </w:rPr>
        <w:t>圖</w:t>
      </w:r>
      <w:r w:rsidRPr="00D41FAE">
        <w:rPr>
          <w:rFonts w:asciiTheme="minorEastAsia" w:hAnsiTheme="minorEastAsia"/>
          <w:szCs w:val="24"/>
        </w:rPr>
        <w:t xml:space="preserve"> 1 </w:t>
      </w:r>
      <w:r w:rsidRPr="00D41FAE">
        <w:rPr>
          <w:rFonts w:asciiTheme="minorEastAsia" w:hAnsiTheme="minorEastAsia" w:hint="eastAsia"/>
          <w:szCs w:val="24"/>
        </w:rPr>
        <w:t>機關資訊委外</w:t>
      </w:r>
      <w:r w:rsidRPr="00D41FAE">
        <w:rPr>
          <w:rFonts w:asciiTheme="minorEastAsia" w:hAnsiTheme="minorEastAsia"/>
          <w:szCs w:val="24"/>
        </w:rPr>
        <w:t>RFP</w:t>
      </w:r>
      <w:r w:rsidRPr="00D41FAE">
        <w:rPr>
          <w:rFonts w:asciiTheme="minorEastAsia" w:hAnsiTheme="minorEastAsia" w:hint="eastAsia"/>
          <w:szCs w:val="24"/>
        </w:rPr>
        <w:t>常見問題發生頻率分布情形</w:t>
      </w:r>
    </w:p>
    <w:p w:rsidR="0053009E" w:rsidRPr="00D41FAE" w:rsidRDefault="0053009E" w:rsidP="0053009E">
      <w:pPr>
        <w:spacing w:beforeLines="50" w:before="180" w:afterLines="20" w:after="72"/>
        <w:ind w:leftChars="-1" w:left="-2" w:rightChars="-82" w:right="-197"/>
        <w:jc w:val="both"/>
        <w:rPr>
          <w:rFonts w:asciiTheme="minorEastAsia" w:hAnsiTheme="minorEastAsia" w:cs="新細明體"/>
          <w:kern w:val="0"/>
          <w:szCs w:val="24"/>
        </w:rPr>
      </w:pPr>
      <w:r w:rsidRPr="00D41FAE">
        <w:rPr>
          <w:rFonts w:asciiTheme="minorEastAsia" w:hAnsiTheme="minorEastAsia" w:cs="新細明體" w:hint="eastAsia"/>
          <w:kern w:val="0"/>
          <w:szCs w:val="24"/>
        </w:rPr>
        <w:t>以下依序就各項問題進行探討：</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一、需求規格不明確或不合理</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機關承辦人員在</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w:t>
      </w:r>
      <w:r w:rsidRPr="00D41FAE">
        <w:rPr>
          <w:rFonts w:asciiTheme="minorEastAsia" w:hAnsiTheme="minorEastAsia"/>
          <w:szCs w:val="24"/>
        </w:rPr>
        <w:t>RFP</w:t>
      </w:r>
      <w:r w:rsidRPr="00D41FAE">
        <w:rPr>
          <w:rFonts w:asciiTheme="minorEastAsia" w:hAnsiTheme="minorEastAsia" w:hint="eastAsia"/>
          <w:szCs w:val="24"/>
        </w:rPr>
        <w:t>時，常因對業務掌握度不足，或因無資訊專業人員協助，在文字表達上過於籠統，致使需求規格不明確，造成機關與廠商日後解讀不一，徒增履約管理上之困擾。另外，部分機關會要求現有廠商提供後續維護及改善建議，若承辦同仁未能綜合考量機關政策目標、業務需求、技術環境及經費預算等因素，而僅就現有廠商所提建議改寫為</w:t>
      </w:r>
      <w:r w:rsidRPr="00D41FAE">
        <w:rPr>
          <w:rFonts w:asciiTheme="minorEastAsia" w:hAnsiTheme="minorEastAsia"/>
          <w:szCs w:val="24"/>
        </w:rPr>
        <w:t>RFP</w:t>
      </w:r>
      <w:r w:rsidRPr="00D41FAE">
        <w:rPr>
          <w:rFonts w:asciiTheme="minorEastAsia" w:hAnsiTheme="minorEastAsia" w:hint="eastAsia"/>
          <w:szCs w:val="24"/>
        </w:rPr>
        <w:t>，則易造成</w:t>
      </w:r>
      <w:r w:rsidRPr="00D41FAE">
        <w:rPr>
          <w:rFonts w:asciiTheme="minorEastAsia" w:hAnsiTheme="minorEastAsia"/>
          <w:szCs w:val="24"/>
        </w:rPr>
        <w:t>RFP</w:t>
      </w:r>
      <w:r w:rsidRPr="00D41FAE">
        <w:rPr>
          <w:rFonts w:asciiTheme="minorEastAsia" w:hAnsiTheme="minorEastAsia" w:hint="eastAsia"/>
          <w:szCs w:val="24"/>
        </w:rPr>
        <w:t>內容偏差不合理，甚至可能有綁標的嫌疑。</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bookmarkStart w:id="12" w:name="_Toc379900349"/>
      <w:bookmarkStart w:id="13" w:name="_Toc374625005"/>
      <w:r w:rsidRPr="00D41FAE">
        <w:rPr>
          <w:rFonts w:asciiTheme="minorEastAsia" w:hAnsiTheme="minorEastAsia" w:hint="eastAsia"/>
          <w:b/>
          <w:szCs w:val="24"/>
        </w:rPr>
        <w:t>二、專案管理規範不足</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招標機關要落實監督得標廠商的履約品質，須透過適當的專案管理機制方能達成。然而，常見招標機關在專案管理需求規格中，對於廠商的專案管理計畫，包含專案組織、工作流程與查核點、定期工作報告與會議、風險與變更管理、品質管理及測試驗收計畫等內容與方法，多未規範，導致在履約監控過程中，難以發現專案已發生或潛藏的問題，並及時矯正。</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三、服務水準協議</w:t>
      </w:r>
      <w:r w:rsidRPr="00D41FAE">
        <w:rPr>
          <w:rFonts w:asciiTheme="minorEastAsia" w:hAnsiTheme="minorEastAsia"/>
          <w:b/>
          <w:szCs w:val="24"/>
        </w:rPr>
        <w:t>(SLA)</w:t>
      </w:r>
      <w:r w:rsidRPr="00D41FAE">
        <w:rPr>
          <w:rFonts w:asciiTheme="minorEastAsia" w:hAnsiTheme="minorEastAsia" w:hint="eastAsia"/>
          <w:b/>
          <w:szCs w:val="24"/>
        </w:rPr>
        <w:t>要求不合理</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目前行政院資訊委外政策上鼓勵各機關以購買服務替代傳統採購軟硬體，資訊委外服務內容，除須符合所訂定的需求規格外，亦須達到機關預期的系統效能與服務水準。但機關對於購買資訊服務、設定服務水準的採購方式普遍缺乏經驗，因此，不易訂定合理的服務水準，若過於嚴苛，則導致指標無法達成，產生廠商違約；過於寬鬆，則可能發生上線後系統效能</w:t>
      </w:r>
      <w:proofErr w:type="gramStart"/>
      <w:r w:rsidRPr="00D41FAE">
        <w:rPr>
          <w:rFonts w:asciiTheme="minorEastAsia" w:hAnsiTheme="minorEastAsia" w:hint="eastAsia"/>
          <w:szCs w:val="24"/>
        </w:rPr>
        <w:t>不</w:t>
      </w:r>
      <w:proofErr w:type="gramEnd"/>
      <w:r w:rsidRPr="00D41FAE">
        <w:rPr>
          <w:rFonts w:asciiTheme="minorEastAsia" w:hAnsiTheme="minorEastAsia" w:hint="eastAsia"/>
          <w:szCs w:val="24"/>
        </w:rPr>
        <w:t>彰，而無法提供良好服務品質等。</w:t>
      </w:r>
    </w:p>
    <w:p w:rsidR="0053009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 xml:space="preserve">四、文件品質不佳或架構缺乏整體性 </w:t>
      </w:r>
    </w:p>
    <w:p w:rsidR="00627100" w:rsidRPr="00D41FAE" w:rsidRDefault="00627100" w:rsidP="0053009E">
      <w:pPr>
        <w:spacing w:before="4" w:afterLines="4" w:after="14"/>
        <w:ind w:leftChars="-1" w:left="-2" w:rightChars="-82" w:right="-197"/>
        <w:jc w:val="both"/>
        <w:outlineLvl w:val="2"/>
        <w:rPr>
          <w:rFonts w:asciiTheme="minorEastAsia" w:hAnsiTheme="minorEastAsia"/>
          <w:b/>
          <w:szCs w:val="24"/>
        </w:rPr>
      </w:pP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lastRenderedPageBreak/>
        <w:t>資訊委外案件業務通常由機關基層人員簽辦，部分承辦人員因為經驗不足，加上機關內部欠缺經驗傳承，致其所</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擬的RFP內容結構鬆散、缺乏整體性、重要需求項目遺漏或重複描述，造成需求規格說明不完整、不易閱讀或前後矛盾的現象。</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五、現行資訊作業環境未適當描述</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有關現行資訊作業環境說明部分，常見描述不夠</w:t>
      </w:r>
      <w:proofErr w:type="gramStart"/>
      <w:r w:rsidRPr="00D41FAE">
        <w:rPr>
          <w:rFonts w:asciiTheme="minorEastAsia" w:hAnsiTheme="minorEastAsia" w:hint="eastAsia"/>
          <w:szCs w:val="24"/>
        </w:rPr>
        <w:t>清楚的</w:t>
      </w:r>
      <w:proofErr w:type="gramEnd"/>
      <w:r w:rsidRPr="00D41FAE">
        <w:rPr>
          <w:rFonts w:asciiTheme="minorEastAsia" w:hAnsiTheme="minorEastAsia" w:hint="eastAsia"/>
          <w:szCs w:val="24"/>
        </w:rPr>
        <w:t>情形。由於投標廠商大多不清楚機關環境，若現行資訊作業環境說明過於簡略，易造成投標廠商難以瞭解機關資訊作業的全盤狀況，致無法正確評估專案所需投入的資源，並提出適切的技術建議方案。</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六、RFP內容與契約書條文無法適當匹配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機關資訊委外之招標文件，通常包含招標須知、契約書及RFP等，由於招標須知及契約書多為機關總務單位統一制訂之格式與內容，而R</w:t>
      </w:r>
      <w:r w:rsidRPr="00D41FAE">
        <w:rPr>
          <w:rFonts w:asciiTheme="minorEastAsia" w:hAnsiTheme="minorEastAsia"/>
          <w:szCs w:val="24"/>
        </w:rPr>
        <w:t>FP</w:t>
      </w:r>
      <w:r w:rsidRPr="00D41FAE">
        <w:rPr>
          <w:rFonts w:asciiTheme="minorEastAsia" w:hAnsiTheme="minorEastAsia" w:hint="eastAsia"/>
          <w:szCs w:val="24"/>
        </w:rPr>
        <w:t>則是資訊承辦人員依專案需求</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擬，若承辦人員未能充分了解契約書條文與內容，極易產生契約書條文與RFP所規範的內容不一致或相互矛盾的情形，甚至造成日後的履約爭議。</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七、需求項目超出預算金額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受到政府預算緊縮與排擠的影響，機關資訊經費呈現逐年遞減情形，然而，各機關資訊服務需求卻逐年提升，因此常見RFP需求規格明顯超出預算金額的情形。此舉常導致優良廠商沒有意願參與投標，而缺乏經驗的廠商在未充分了解需求內容與精確核算成本的情形下得標，將增加廠商後續履約風險。</w:t>
      </w:r>
      <w:proofErr w:type="gramStart"/>
      <w:r w:rsidRPr="00D41FAE">
        <w:rPr>
          <w:rFonts w:asciiTheme="minorEastAsia" w:hAnsiTheme="minorEastAsia" w:hint="eastAsia"/>
          <w:szCs w:val="24"/>
        </w:rPr>
        <w:t>此外，</w:t>
      </w:r>
      <w:proofErr w:type="gramEnd"/>
      <w:r w:rsidRPr="00D41FAE">
        <w:rPr>
          <w:rFonts w:asciiTheme="minorEastAsia" w:hAnsiTheme="minorEastAsia" w:hint="eastAsia"/>
          <w:szCs w:val="24"/>
        </w:rPr>
        <w:t>廠商在成本考量下，履約品質可能未達預期。</w:t>
      </w:r>
    </w:p>
    <w:bookmarkEnd w:id="12"/>
    <w:bookmarkEnd w:id="13"/>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t>參、</w:t>
      </w:r>
      <w:r w:rsidRPr="00D41FAE">
        <w:rPr>
          <w:rFonts w:asciiTheme="minorEastAsia" w:hAnsiTheme="minorEastAsia" w:cs="Times New Roman"/>
          <w:b/>
          <w:szCs w:val="24"/>
        </w:rPr>
        <w:t>RFP</w:t>
      </w:r>
      <w:r w:rsidRPr="00D41FAE">
        <w:rPr>
          <w:rFonts w:asciiTheme="minorEastAsia" w:hAnsiTheme="minorEastAsia" w:cs="Times New Roman" w:hint="eastAsia"/>
          <w:b/>
          <w:szCs w:val="24"/>
        </w:rPr>
        <w:t>撰寫作業</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為使廠商對於機關業務現況及資訊需求有充分的了解及正確的評估，以提出適當的建議方案，因此機關針對</w:t>
      </w:r>
      <w:r w:rsidRPr="00D41FAE">
        <w:rPr>
          <w:rFonts w:ascii="新細明體" w:hAnsi="新細明體" w:cs="Calibri"/>
        </w:rPr>
        <w:t>RFP</w:t>
      </w:r>
      <w:r w:rsidRPr="00D41FAE">
        <w:rPr>
          <w:rFonts w:ascii="新細明體" w:hAnsi="新細明體" w:cs="Calibri" w:hint="eastAsia"/>
        </w:rPr>
        <w:t>的主要內容，包括現況描述、需求說明、品質要求、交付項目規範和評選方式說明等，務必明確、完整及易懂。以下</w:t>
      </w:r>
      <w:proofErr w:type="gramStart"/>
      <w:r w:rsidRPr="00D41FAE">
        <w:rPr>
          <w:rFonts w:ascii="新細明體" w:hAnsi="新細明體" w:cs="Calibri" w:hint="eastAsia"/>
        </w:rPr>
        <w:t>臚</w:t>
      </w:r>
      <w:proofErr w:type="gramEnd"/>
      <w:r w:rsidRPr="00D41FAE">
        <w:rPr>
          <w:rFonts w:ascii="新細明體" w:hAnsi="新細明體" w:cs="Calibri" w:hint="eastAsia"/>
        </w:rPr>
        <w:t>列撰寫</w:t>
      </w:r>
      <w:r w:rsidRPr="00D41FAE">
        <w:rPr>
          <w:rFonts w:ascii="新細明體" w:hAnsi="新細明體" w:cs="Calibri"/>
        </w:rPr>
        <w:t>RFP</w:t>
      </w:r>
      <w:r w:rsidRPr="00D41FAE">
        <w:rPr>
          <w:rFonts w:ascii="新細明體" w:hAnsi="新細明體" w:cs="Calibri" w:hint="eastAsia"/>
        </w:rPr>
        <w:t>的主要工作項目(如表1)，提供承辦人員參考，以</w:t>
      </w:r>
      <w:proofErr w:type="gramStart"/>
      <w:r w:rsidRPr="00D41FAE">
        <w:rPr>
          <w:rFonts w:ascii="新細明體" w:hAnsi="新細明體" w:cs="Calibri" w:hint="eastAsia"/>
        </w:rPr>
        <w:t>研</w:t>
      </w:r>
      <w:proofErr w:type="gramEnd"/>
      <w:r w:rsidRPr="00D41FAE">
        <w:rPr>
          <w:rFonts w:ascii="新細明體" w:hAnsi="新細明體" w:cs="Calibri" w:hint="eastAsia"/>
        </w:rPr>
        <w:t>擬妥適的</w:t>
      </w:r>
      <w:r w:rsidRPr="00D41FAE">
        <w:rPr>
          <w:rFonts w:ascii="新細明體" w:hAnsi="新細明體" w:cs="Calibri"/>
        </w:rPr>
        <w:t>RFP</w:t>
      </w:r>
      <w:r w:rsidRPr="00D41FAE">
        <w:rPr>
          <w:rFonts w:ascii="新細明體" w:hAnsi="新細明體" w:cs="Calibri" w:hint="eastAsia"/>
        </w:rPr>
        <w:t>。</w:t>
      </w:r>
    </w:p>
    <w:p w:rsidR="0053009E" w:rsidRPr="00D41FAE" w:rsidRDefault="0053009E" w:rsidP="0053009E">
      <w:pPr>
        <w:adjustRightInd w:val="0"/>
        <w:snapToGrid w:val="0"/>
        <w:spacing w:before="4" w:afterLines="20" w:after="72"/>
        <w:ind w:leftChars="-1" w:left="-2" w:rightChars="-82" w:right="-197"/>
        <w:jc w:val="center"/>
        <w:rPr>
          <w:rFonts w:asciiTheme="minorEastAsia" w:hAnsiTheme="minorEastAsia" w:cs="新細明體"/>
          <w:kern w:val="0"/>
          <w:szCs w:val="24"/>
        </w:rPr>
      </w:pPr>
      <w:r w:rsidRPr="00D41FAE">
        <w:rPr>
          <w:rFonts w:asciiTheme="minorEastAsia" w:hAnsiTheme="minorEastAsia" w:hint="eastAsia"/>
          <w:szCs w:val="24"/>
        </w:rPr>
        <w:t>表</w:t>
      </w:r>
      <w:r w:rsidRPr="00D41FAE">
        <w:rPr>
          <w:rFonts w:asciiTheme="minorEastAsia" w:hAnsiTheme="minorEastAsia"/>
          <w:szCs w:val="24"/>
        </w:rPr>
        <w:t xml:space="preserve">1  </w:t>
      </w:r>
      <w:r w:rsidRPr="00D41FAE">
        <w:rPr>
          <w:rFonts w:asciiTheme="minorEastAsia" w:hAnsiTheme="minorEastAsia" w:hint="eastAsia"/>
          <w:szCs w:val="24"/>
        </w:rPr>
        <w:t>撰寫</w:t>
      </w:r>
      <w:r w:rsidRPr="00D41FAE">
        <w:rPr>
          <w:rFonts w:asciiTheme="minorEastAsia" w:hAnsiTheme="minorEastAsia" w:cs="新細明體"/>
          <w:kern w:val="0"/>
          <w:szCs w:val="24"/>
        </w:rPr>
        <w:t>RFP</w:t>
      </w:r>
      <w:r w:rsidRPr="00D41FAE">
        <w:rPr>
          <w:rFonts w:asciiTheme="minorEastAsia" w:hAnsiTheme="minorEastAsia" w:cs="新細明體" w:hint="eastAsia"/>
          <w:kern w:val="0"/>
          <w:szCs w:val="24"/>
        </w:rPr>
        <w:t>的主要工作項目</w:t>
      </w:r>
    </w:p>
    <w:tbl>
      <w:tblPr>
        <w:tblW w:w="66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48"/>
      </w:tblGrid>
      <w:tr w:rsidR="0053009E" w:rsidRPr="00D41FAE" w:rsidTr="00ED2189">
        <w:trPr>
          <w:trHeight w:val="21"/>
          <w:jc w:val="center"/>
        </w:trPr>
        <w:tc>
          <w:tcPr>
            <w:tcW w:w="6648" w:type="dxa"/>
            <w:shd w:val="clear" w:color="auto" w:fill="auto"/>
            <w:noWrap/>
            <w:vAlign w:val="center"/>
          </w:tcPr>
          <w:p w:rsidR="0053009E" w:rsidRPr="00D41FAE" w:rsidRDefault="0053009E" w:rsidP="00ED2189">
            <w:pPr>
              <w:widowControl/>
              <w:spacing w:beforeLines="10" w:before="36" w:afterLines="10" w:after="36"/>
              <w:ind w:leftChars="-1" w:left="-2" w:rightChars="-82" w:right="-197"/>
              <w:rPr>
                <w:rFonts w:asciiTheme="minorEastAsia" w:hAnsiTheme="minorEastAsia"/>
                <w:kern w:val="0"/>
                <w:szCs w:val="24"/>
              </w:rPr>
            </w:pPr>
            <w:r w:rsidRPr="00D41FAE">
              <w:rPr>
                <w:rFonts w:asciiTheme="minorEastAsia" w:hAnsiTheme="minorEastAsia" w:hint="eastAsia"/>
                <w:szCs w:val="24"/>
              </w:rPr>
              <w:t xml:space="preserve"> 1.確認專案目標</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2.界定專案範圍</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3.掌握業務及資訊系統現況</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4.蒐集現行資訊軟硬體作業環境</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5.釐訂需求內容</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6.制訂服務水準指標</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7.規範交付項目與內容</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8.訂定專案管理需求</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9.訂定評選標準與方式</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lastRenderedPageBreak/>
              <w:t>10.參考機關契約條文、資訊服務採購相關手冊與指引</w:t>
            </w:r>
          </w:p>
        </w:tc>
      </w:tr>
      <w:tr w:rsidR="0053009E" w:rsidRPr="00D41FAE" w:rsidTr="00ED2189">
        <w:trPr>
          <w:trHeight w:val="21"/>
          <w:jc w:val="center"/>
        </w:trPr>
        <w:tc>
          <w:tcPr>
            <w:tcW w:w="6648" w:type="dxa"/>
            <w:shd w:val="clear" w:color="auto" w:fill="auto"/>
            <w:noWrap/>
            <w:vAlign w:val="center"/>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szCs w:val="24"/>
              </w:rPr>
              <w:t>11. RFP</w:t>
            </w:r>
            <w:r w:rsidRPr="00D41FAE">
              <w:rPr>
                <w:rFonts w:asciiTheme="minorEastAsia" w:hAnsiTheme="minorEastAsia" w:hint="eastAsia"/>
                <w:szCs w:val="24"/>
              </w:rPr>
              <w:t>撰寫大綱</w:t>
            </w:r>
          </w:p>
        </w:tc>
      </w:tr>
    </w:tbl>
    <w:p w:rsidR="0053009E" w:rsidRPr="00D41FAE" w:rsidRDefault="0053009E" w:rsidP="00BD239B">
      <w:pPr>
        <w:ind w:leftChars="-1" w:left="-2" w:rightChars="-82" w:right="-197"/>
        <w:jc w:val="center"/>
        <w:rPr>
          <w:rFonts w:ascii="Times New Roman" w:eastAsia="標楷體" w:hAnsi="Times New Roman" w:cs="新細明體"/>
          <w:sz w:val="20"/>
          <w:szCs w:val="20"/>
        </w:rPr>
      </w:pPr>
      <w:r>
        <w:rPr>
          <w:rFonts w:asciiTheme="minorEastAsia" w:hAnsiTheme="minorEastAsia" w:cs="新細明體" w:hint="eastAsia"/>
          <w:sz w:val="20"/>
          <w:szCs w:val="20"/>
        </w:rPr>
        <w:t xml:space="preserve">　　　　　　　　　　　　　　　　</w:t>
      </w:r>
      <w:r w:rsidRPr="00D41FAE">
        <w:rPr>
          <w:rFonts w:asciiTheme="minorEastAsia" w:hAnsiTheme="minorEastAsia" w:cs="新細明體"/>
          <w:sz w:val="20"/>
          <w:szCs w:val="20"/>
        </w:rPr>
        <w:t>資料來源：</w:t>
      </w:r>
      <w:r w:rsidRPr="00D41FAE">
        <w:rPr>
          <w:rFonts w:asciiTheme="minorEastAsia" w:hAnsiTheme="minorEastAsia" w:cs="新細明體" w:hint="eastAsia"/>
          <w:sz w:val="20"/>
          <w:szCs w:val="20"/>
        </w:rPr>
        <w:t>政府資訊委外服務團整理</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一、確認專案目標</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資訊專案的成立旨在達成機關的政策方向與專案目標，所以，在開始進行資訊委外的各項工作前，承辦人員須先行與主管及業務單位確認專案目標，確保RFP的製作內容，以及後續廠商所提的建議方案及資訊服務成果符合專案目標。</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二、界定專案範圍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為能確保資訊服務品質與成效，辦理資訊委外專案前須考量採購經費與專案預定完成時間，以界定專案範圍。專案範圍通常可從行政、業務與作業三個面向界定，行政面主要說明專案所涵蓋的各作業單位，業務面</w:t>
      </w:r>
      <w:proofErr w:type="gramStart"/>
      <w:r w:rsidRPr="00D41FAE">
        <w:rPr>
          <w:rFonts w:asciiTheme="minorEastAsia" w:hAnsiTheme="minorEastAsia" w:hint="eastAsia"/>
          <w:szCs w:val="24"/>
        </w:rPr>
        <w:t>主要簡列專案</w:t>
      </w:r>
      <w:proofErr w:type="gramEnd"/>
      <w:r w:rsidRPr="00D41FAE">
        <w:rPr>
          <w:rFonts w:asciiTheme="minorEastAsia" w:hAnsiTheme="minorEastAsia" w:hint="eastAsia"/>
          <w:szCs w:val="24"/>
        </w:rPr>
        <w:t>需求所涉及的業務範圍，作業面則須就資訊服務角度敘明服務範圍，如資訊系統開發、建置、擴充或維護，作業硬軟體環境建置、擴充或維護</w:t>
      </w:r>
      <w:r w:rsidRPr="00D41FAE">
        <w:rPr>
          <w:rFonts w:asciiTheme="minorEastAsia" w:hAnsiTheme="minorEastAsia"/>
          <w:szCs w:val="24"/>
        </w:rPr>
        <w:t>…</w:t>
      </w:r>
      <w:r w:rsidRPr="00D41FAE">
        <w:rPr>
          <w:rFonts w:asciiTheme="minorEastAsia" w:hAnsiTheme="minorEastAsia" w:hint="eastAsia"/>
          <w:szCs w:val="24"/>
        </w:rPr>
        <w:t>等等。</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若是機關對於專案採購資訊服務需求項目繁多，則建議召開機關內部跨單位工作小組會議，與業務需求單位共同</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議，列出優先順序逐年辦理，或</w:t>
      </w:r>
      <w:proofErr w:type="gramStart"/>
      <w:r w:rsidRPr="00D41FAE">
        <w:rPr>
          <w:rFonts w:asciiTheme="minorEastAsia" w:hAnsiTheme="minorEastAsia" w:hint="eastAsia"/>
          <w:szCs w:val="24"/>
        </w:rPr>
        <w:t>簽辦較長期</w:t>
      </w:r>
      <w:proofErr w:type="gramEnd"/>
      <w:r w:rsidRPr="00D41FAE">
        <w:rPr>
          <w:rFonts w:asciiTheme="minorEastAsia" w:hAnsiTheme="minorEastAsia" w:hint="eastAsia"/>
          <w:szCs w:val="24"/>
        </w:rPr>
        <w:t>程(如2或3年)的資訊採購專案。</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三、掌握業務及資訊系統現況</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承辦人員對於現行業務狀況，包含作業流程、各作業項目內容與相關人員、資料量、作業量等相關資訊須能確實掌握，並能在RFP內清楚描述，尤其是屬於資訊系統維護案或擴充案，更需要提出資訊系統整體架構圖、現有各相關系統之功能架構圖及功能概述，以及各系統間的</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接資訊等，如此才有利於廠商掌握整體業務及資訊系統狀況，精</w:t>
      </w:r>
      <w:proofErr w:type="gramStart"/>
      <w:r w:rsidRPr="00D41FAE">
        <w:rPr>
          <w:rFonts w:asciiTheme="minorEastAsia" w:hAnsiTheme="minorEastAsia" w:hint="eastAsia"/>
          <w:szCs w:val="24"/>
        </w:rPr>
        <w:t>準</w:t>
      </w:r>
      <w:proofErr w:type="gramEnd"/>
      <w:r w:rsidRPr="00D41FAE">
        <w:rPr>
          <w:rFonts w:asciiTheme="minorEastAsia" w:hAnsiTheme="minorEastAsia" w:hint="eastAsia"/>
          <w:szCs w:val="24"/>
        </w:rPr>
        <w:t>評估專案服務內容。</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四、蒐集現行資訊軟硬體作業環境</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部分基層機關因無資訊人力編制，簽辦資訊委外專案的人員若為業務單位人員，可能對於現行資訊環境較不熟悉，因此建議承辦人員須事先向負責資訊的單位蒐集整體網路及硬體配置架構圖、伺服器作業系統概述、資料庫系統概述及其他相關軟硬體環境概述等資訊。而負責資訊的人員也須以廠商的角度思考，提出適切與具整合性的技術建議。</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五、釐訂需求內容</w:t>
      </w:r>
    </w:p>
    <w:p w:rsidR="0053009E" w:rsidRPr="0011550B"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需求內容的釐訂是</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RFP的核心工作，當業務需求單位提出服務或功能需求時，資訊單位須就業務需求規模、預期成效、現有軟硬體環境條件、預算金額、IT技術需求等因素進行評估考量，同時務必與業務需求單位充分溝通與討論，進而</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擬具體、明確、可行的需求規格。需求內容之釐訂，大致可分為</w:t>
      </w:r>
      <w:r w:rsidRPr="0011550B">
        <w:rPr>
          <w:rFonts w:asciiTheme="minorEastAsia" w:hAnsiTheme="minorEastAsia" w:hint="eastAsia"/>
          <w:szCs w:val="24"/>
        </w:rPr>
        <w:t>功能需求、品質屬性需求、技術需求、環境需求、系統發展需求、教育訓練需求</w:t>
      </w:r>
      <w:r w:rsidR="00626C62">
        <w:rPr>
          <w:rFonts w:asciiTheme="minorEastAsia" w:hAnsiTheme="minorEastAsia" w:hint="eastAsia"/>
          <w:szCs w:val="24"/>
        </w:rPr>
        <w:t>、</w:t>
      </w:r>
      <w:r w:rsidR="00626C62" w:rsidRPr="00626C62">
        <w:rPr>
          <w:rFonts w:asciiTheme="minorEastAsia" w:hAnsiTheme="minorEastAsia" w:hint="eastAsia"/>
          <w:szCs w:val="24"/>
        </w:rPr>
        <w:t>系統測試及上線需求、</w:t>
      </w:r>
      <w:r w:rsidRPr="0011550B">
        <w:rPr>
          <w:rFonts w:asciiTheme="minorEastAsia" w:hAnsiTheme="minorEastAsia" w:hint="eastAsia"/>
          <w:szCs w:val="24"/>
        </w:rPr>
        <w:t>技術移轉需求</w:t>
      </w:r>
      <w:r w:rsidR="00626C62">
        <w:rPr>
          <w:rFonts w:asciiTheme="minorEastAsia" w:hAnsiTheme="minorEastAsia" w:hint="eastAsia"/>
          <w:szCs w:val="24"/>
        </w:rPr>
        <w:t>及資訊安全需求</w:t>
      </w:r>
      <w:r w:rsidRPr="0011550B">
        <w:rPr>
          <w:rFonts w:asciiTheme="minorEastAsia" w:hAnsiTheme="minorEastAsia" w:hint="eastAsia"/>
          <w:szCs w:val="24"/>
        </w:rPr>
        <w:t>等，有關各項需求面向說明如下：</w:t>
      </w:r>
    </w:p>
    <w:p w:rsidR="0053009E" w:rsidRPr="00D41FAE" w:rsidRDefault="0053009E" w:rsidP="000665AD">
      <w:pPr>
        <w:numPr>
          <w:ilvl w:val="0"/>
          <w:numId w:val="27"/>
        </w:numPr>
        <w:spacing w:beforeLines="20" w:before="72" w:afterLines="20" w:after="72"/>
        <w:ind w:left="1985" w:rightChars="-82" w:right="-197" w:hangingChars="827" w:hanging="1985"/>
        <w:jc w:val="both"/>
        <w:rPr>
          <w:rFonts w:asciiTheme="minorEastAsia" w:hAnsiTheme="minorEastAsia"/>
          <w:szCs w:val="24"/>
        </w:rPr>
      </w:pPr>
      <w:r w:rsidRPr="00D41FAE">
        <w:rPr>
          <w:rFonts w:asciiTheme="minorEastAsia" w:hAnsiTheme="minorEastAsia" w:hint="eastAsia"/>
          <w:szCs w:val="24"/>
        </w:rPr>
        <w:t>功能需求：針對業務相關之作業需求、資訊需求、決策需求、使用介面需</w:t>
      </w:r>
      <w:r w:rsidRPr="00D41FAE">
        <w:rPr>
          <w:rFonts w:asciiTheme="minorEastAsia" w:hAnsiTheme="minorEastAsia" w:hint="eastAsia"/>
          <w:szCs w:val="24"/>
        </w:rPr>
        <w:lastRenderedPageBreak/>
        <w:t>求等進行具體明確之描述，如涉及系統整合或資料</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接時，則須就相關系統整合與</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接需求進行說明。</w:t>
      </w:r>
      <w:r w:rsidR="00626C62" w:rsidRPr="00626C62">
        <w:rPr>
          <w:rFonts w:asciiTheme="minorEastAsia" w:hAnsiTheme="minorEastAsia" w:hint="eastAsia"/>
          <w:szCs w:val="24"/>
        </w:rPr>
        <w:t>另外，針對專案執行可蒐集或產製之開放資料類型、開放格式及更新機制等需求內容，須進行具體明確之描述。</w:t>
      </w:r>
    </w:p>
    <w:p w:rsidR="0053009E" w:rsidRDefault="0053009E" w:rsidP="000665AD">
      <w:pPr>
        <w:numPr>
          <w:ilvl w:val="0"/>
          <w:numId w:val="27"/>
        </w:numPr>
        <w:spacing w:beforeLines="20" w:before="72" w:afterLines="20" w:after="72"/>
        <w:ind w:left="2410" w:rightChars="-82" w:right="-197" w:hangingChars="1004" w:hanging="2410"/>
        <w:jc w:val="both"/>
        <w:rPr>
          <w:rFonts w:asciiTheme="minorEastAsia" w:hAnsiTheme="minorEastAsia"/>
          <w:szCs w:val="24"/>
        </w:rPr>
      </w:pPr>
      <w:r w:rsidRPr="00D41FAE">
        <w:rPr>
          <w:rFonts w:asciiTheme="minorEastAsia" w:hAnsiTheme="minorEastAsia" w:hint="eastAsia"/>
          <w:szCs w:val="24"/>
        </w:rPr>
        <w:t>品質屬性需求：說明系統或設備應達成之回應能力、資料處理量、可用性、可靠性、可維護性等屬性需求，並盡量以量化方式呈現。</w:t>
      </w:r>
    </w:p>
    <w:p w:rsidR="0053009E" w:rsidRPr="00D41FAE" w:rsidRDefault="0053009E" w:rsidP="000665AD">
      <w:pPr>
        <w:numPr>
          <w:ilvl w:val="0"/>
          <w:numId w:val="27"/>
        </w:numPr>
        <w:spacing w:beforeLines="20" w:before="72" w:afterLines="20" w:after="72"/>
        <w:ind w:left="2028" w:rightChars="-82" w:right="-197" w:hangingChars="845" w:hanging="2028"/>
        <w:jc w:val="both"/>
        <w:rPr>
          <w:rFonts w:asciiTheme="minorEastAsia" w:hAnsiTheme="minorEastAsia"/>
          <w:szCs w:val="24"/>
        </w:rPr>
      </w:pPr>
      <w:r w:rsidRPr="00D41FAE">
        <w:rPr>
          <w:rFonts w:asciiTheme="minorEastAsia" w:hAnsiTheme="minorEastAsia" w:hint="eastAsia"/>
          <w:szCs w:val="24"/>
        </w:rPr>
        <w:t>技術需求：規範專案採用之技術方法與工具，及應符合之國家標準、業界標準及相關作業規範等。</w:t>
      </w:r>
    </w:p>
    <w:p w:rsidR="0053009E" w:rsidRPr="00D41FAE" w:rsidRDefault="0053009E" w:rsidP="000665AD">
      <w:pPr>
        <w:numPr>
          <w:ilvl w:val="0"/>
          <w:numId w:val="27"/>
        </w:numPr>
        <w:spacing w:beforeLines="20" w:before="72" w:afterLines="20" w:after="72"/>
        <w:ind w:left="2016" w:rightChars="-82" w:right="-197" w:hangingChars="840" w:hanging="2016"/>
        <w:jc w:val="both"/>
        <w:rPr>
          <w:rFonts w:asciiTheme="minorEastAsia" w:hAnsiTheme="minorEastAsia"/>
          <w:szCs w:val="24"/>
        </w:rPr>
      </w:pPr>
      <w:r w:rsidRPr="00D41FAE">
        <w:rPr>
          <w:rFonts w:asciiTheme="minorEastAsia" w:hAnsiTheme="minorEastAsia" w:hint="eastAsia"/>
          <w:szCs w:val="24"/>
        </w:rPr>
        <w:t>環境需求：要求廠商針對專案標的應建置之軟硬體設備需求，或需配合機關現有軟硬體環境執行服務之說明。</w:t>
      </w:r>
    </w:p>
    <w:p w:rsidR="0053009E" w:rsidRPr="00D41FAE" w:rsidRDefault="0053009E" w:rsidP="000665AD">
      <w:pPr>
        <w:numPr>
          <w:ilvl w:val="0"/>
          <w:numId w:val="27"/>
        </w:numPr>
        <w:spacing w:beforeLines="20" w:before="72" w:afterLines="20" w:after="72"/>
        <w:ind w:left="2491" w:rightChars="-82" w:right="-197" w:hangingChars="1038" w:hanging="2491"/>
        <w:jc w:val="both"/>
        <w:rPr>
          <w:rFonts w:asciiTheme="minorEastAsia" w:hAnsiTheme="minorEastAsia"/>
          <w:szCs w:val="24"/>
        </w:rPr>
      </w:pPr>
      <w:r w:rsidRPr="00D41FAE">
        <w:rPr>
          <w:rFonts w:asciiTheme="minorEastAsia" w:hAnsiTheme="minorEastAsia" w:hint="eastAsia"/>
          <w:szCs w:val="24"/>
        </w:rPr>
        <w:t>系統發展需求：要求廠商在系统發展的</w:t>
      </w:r>
      <w:r w:rsidRPr="00D41FAE">
        <w:rPr>
          <w:rFonts w:asciiTheme="minorEastAsia" w:hAnsiTheme="minorEastAsia"/>
          <w:szCs w:val="24"/>
        </w:rPr>
        <w:t>生命週期</w:t>
      </w:r>
      <w:r w:rsidRPr="00D41FAE">
        <w:rPr>
          <w:rFonts w:asciiTheme="minorEastAsia" w:hAnsiTheme="minorEastAsia" w:hint="eastAsia"/>
          <w:szCs w:val="24"/>
        </w:rPr>
        <w:t>中，各階段應遵循及採用之標準、規範</w:t>
      </w:r>
      <w:r w:rsidRPr="00D41FAE">
        <w:rPr>
          <w:rFonts w:asciiTheme="minorEastAsia" w:hAnsiTheme="minorEastAsia"/>
          <w:szCs w:val="24"/>
        </w:rPr>
        <w:t>、技術、方法</w:t>
      </w:r>
      <w:r w:rsidRPr="00D41FAE">
        <w:rPr>
          <w:rFonts w:asciiTheme="minorEastAsia" w:hAnsiTheme="minorEastAsia" w:hint="eastAsia"/>
          <w:szCs w:val="24"/>
        </w:rPr>
        <w:t>與</w:t>
      </w:r>
      <w:r w:rsidRPr="00D41FAE">
        <w:rPr>
          <w:rFonts w:asciiTheme="minorEastAsia" w:hAnsiTheme="minorEastAsia"/>
          <w:szCs w:val="24"/>
        </w:rPr>
        <w:t>工具等</w:t>
      </w:r>
      <w:r w:rsidRPr="00D41FAE">
        <w:rPr>
          <w:rFonts w:asciiTheme="minorEastAsia" w:hAnsiTheme="minorEastAsia" w:hint="eastAsia"/>
          <w:szCs w:val="24"/>
        </w:rPr>
        <w:t>。</w:t>
      </w:r>
    </w:p>
    <w:p w:rsidR="0053009E" w:rsidRPr="00D41FAE" w:rsidRDefault="0053009E" w:rsidP="000665AD">
      <w:pPr>
        <w:numPr>
          <w:ilvl w:val="0"/>
          <w:numId w:val="27"/>
        </w:numPr>
        <w:spacing w:beforeLines="20" w:before="72" w:afterLines="20" w:after="72"/>
        <w:ind w:left="2491" w:rightChars="-82" w:right="-197" w:hangingChars="1038" w:hanging="2491"/>
        <w:jc w:val="both"/>
        <w:rPr>
          <w:rFonts w:asciiTheme="minorEastAsia" w:hAnsiTheme="minorEastAsia"/>
          <w:szCs w:val="24"/>
        </w:rPr>
      </w:pPr>
      <w:r w:rsidRPr="00D41FAE">
        <w:rPr>
          <w:rFonts w:asciiTheme="minorEastAsia" w:hAnsiTheme="minorEastAsia" w:hint="eastAsia"/>
          <w:szCs w:val="24"/>
        </w:rPr>
        <w:t>教育訓練需求：要求廠商提出及辦理教育訓練計畫，並規範必要之訓練對象、訓練內容、訓練方式、訓練時程、預定達成目標及評估指標等。</w:t>
      </w:r>
    </w:p>
    <w:p w:rsidR="00626C62" w:rsidRDefault="00626C62" w:rsidP="000665AD">
      <w:pPr>
        <w:numPr>
          <w:ilvl w:val="0"/>
          <w:numId w:val="27"/>
        </w:numPr>
        <w:spacing w:beforeLines="20" w:before="72" w:afterLines="20" w:after="72"/>
        <w:ind w:left="3178" w:rightChars="-82" w:right="-197" w:hangingChars="1324" w:hanging="3178"/>
        <w:jc w:val="both"/>
        <w:rPr>
          <w:rFonts w:asciiTheme="minorEastAsia" w:hAnsiTheme="minorEastAsia"/>
          <w:szCs w:val="24"/>
        </w:rPr>
      </w:pPr>
      <w:r w:rsidRPr="00626C62">
        <w:rPr>
          <w:rFonts w:asciiTheme="minorEastAsia" w:hAnsiTheme="minorEastAsia" w:hint="eastAsia"/>
          <w:szCs w:val="24"/>
        </w:rPr>
        <w:t>系統測試及上線需求：配合系統上線需要，得要求廠商提出系統測試及上線計畫，計畫內容包含軟硬體環境說明（含系統測試及正式作業環境）、系統平行測試、壓力測試、上線作業程序與時間規劃、相關配合事項等內容進行描述，如涉及新舊系統轉換時，亦須就資料移轉及系統移轉等相關工作內容加以說明。</w:t>
      </w:r>
    </w:p>
    <w:p w:rsidR="00626C62" w:rsidRPr="00626C62" w:rsidRDefault="00626C62" w:rsidP="000665AD">
      <w:pPr>
        <w:numPr>
          <w:ilvl w:val="0"/>
          <w:numId w:val="27"/>
        </w:numPr>
        <w:spacing w:beforeLines="20" w:before="72" w:afterLines="20" w:after="72"/>
        <w:ind w:left="2477" w:rightChars="-82" w:right="-197" w:hangingChars="1032" w:hanging="2477"/>
        <w:jc w:val="both"/>
        <w:rPr>
          <w:rFonts w:asciiTheme="minorEastAsia" w:hAnsiTheme="minorEastAsia"/>
          <w:szCs w:val="24"/>
        </w:rPr>
      </w:pPr>
      <w:r w:rsidRPr="00626C62">
        <w:rPr>
          <w:rFonts w:asciiTheme="minorEastAsia" w:hAnsiTheme="minorEastAsia" w:hint="eastAsia"/>
          <w:szCs w:val="24"/>
        </w:rPr>
        <w:t>技術移轉需求：要求廠商提出系統技術移轉計畫，</w:t>
      </w:r>
      <w:proofErr w:type="gramStart"/>
      <w:r w:rsidRPr="00626C62">
        <w:rPr>
          <w:rFonts w:asciiTheme="minorEastAsia" w:hAnsiTheme="minorEastAsia" w:hint="eastAsia"/>
          <w:szCs w:val="24"/>
        </w:rPr>
        <w:t>須敘明</w:t>
      </w:r>
      <w:proofErr w:type="gramEnd"/>
      <w:r w:rsidRPr="00626C62">
        <w:rPr>
          <w:rFonts w:asciiTheme="minorEastAsia" w:hAnsiTheme="minorEastAsia" w:hint="eastAsia"/>
          <w:szCs w:val="24"/>
        </w:rPr>
        <w:t>技術移轉方式、技術移轉項目、系統架構與配置、網路配置與連接、硬體設備架構，以及各移轉項目之管理與操作等。</w:t>
      </w:r>
    </w:p>
    <w:p w:rsidR="00626C62" w:rsidRPr="00626C62" w:rsidRDefault="00626C62" w:rsidP="000665AD">
      <w:pPr>
        <w:numPr>
          <w:ilvl w:val="0"/>
          <w:numId w:val="27"/>
        </w:numPr>
        <w:spacing w:beforeLines="20" w:before="72" w:afterLines="20" w:after="72"/>
        <w:ind w:left="2477" w:rightChars="-82" w:right="-197" w:hangingChars="1032" w:hanging="2477"/>
        <w:jc w:val="both"/>
        <w:rPr>
          <w:rFonts w:asciiTheme="minorEastAsia" w:hAnsiTheme="minorEastAsia"/>
          <w:szCs w:val="24"/>
        </w:rPr>
      </w:pPr>
      <w:r w:rsidRPr="00626C62">
        <w:rPr>
          <w:rFonts w:asciiTheme="minorEastAsia" w:hAnsiTheme="minorEastAsia" w:hint="eastAsia"/>
          <w:szCs w:val="24"/>
        </w:rPr>
        <w:t>資訊安全需求：要求廠商須依據機關資訊安全政策及管理要點，並配合專案屬性，提出資訊安全計畫，計畫內容包含電腦系統及網路實體環境、應用系統、系統存取控制、資料及人員管理</w:t>
      </w:r>
      <w:proofErr w:type="gramStart"/>
      <w:r w:rsidRPr="00626C62">
        <w:rPr>
          <w:rFonts w:asciiTheme="minorEastAsia" w:hAnsiTheme="minorEastAsia" w:hint="eastAsia"/>
          <w:szCs w:val="24"/>
        </w:rPr>
        <w:t>等資安管理</w:t>
      </w:r>
      <w:proofErr w:type="gramEnd"/>
      <w:r w:rsidRPr="00626C62">
        <w:rPr>
          <w:rFonts w:asciiTheme="minorEastAsia" w:hAnsiTheme="minorEastAsia" w:hint="eastAsia"/>
          <w:szCs w:val="24"/>
        </w:rPr>
        <w:t>內容與方法進行說明。</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以上各項需求內容，得視各專案類型與規模酌予增刪。一定規模以上的專案，最好經過R</w:t>
      </w:r>
      <w:r w:rsidRPr="00D41FAE">
        <w:rPr>
          <w:rFonts w:asciiTheme="minorEastAsia" w:hAnsiTheme="minorEastAsia"/>
          <w:szCs w:val="24"/>
        </w:rPr>
        <w:t>equest for Information (RFI)</w:t>
      </w:r>
      <w:r w:rsidRPr="00D41FAE">
        <w:rPr>
          <w:rFonts w:asciiTheme="minorEastAsia" w:hAnsiTheme="minorEastAsia" w:hint="eastAsia"/>
          <w:szCs w:val="24"/>
        </w:rPr>
        <w:t xml:space="preserve">、Request </w:t>
      </w:r>
      <w:r w:rsidRPr="00D41FAE">
        <w:rPr>
          <w:rFonts w:asciiTheme="minorEastAsia" w:hAnsiTheme="minorEastAsia"/>
          <w:szCs w:val="24"/>
        </w:rPr>
        <w:t>f</w:t>
      </w:r>
      <w:r w:rsidRPr="00D41FAE">
        <w:rPr>
          <w:rFonts w:asciiTheme="minorEastAsia" w:hAnsiTheme="minorEastAsia" w:hint="eastAsia"/>
          <w:szCs w:val="24"/>
        </w:rPr>
        <w:t>or C</w:t>
      </w:r>
      <w:r w:rsidRPr="00D41FAE">
        <w:rPr>
          <w:rFonts w:asciiTheme="minorEastAsia" w:hAnsiTheme="minorEastAsia"/>
          <w:szCs w:val="24"/>
        </w:rPr>
        <w:t>omments</w:t>
      </w:r>
      <w:r w:rsidRPr="00D41FAE">
        <w:rPr>
          <w:rFonts w:asciiTheme="minorEastAsia" w:hAnsiTheme="minorEastAsia" w:hint="eastAsia"/>
          <w:szCs w:val="24"/>
        </w:rPr>
        <w:t xml:space="preserve"> (</w:t>
      </w:r>
      <w:r w:rsidRPr="00D41FAE">
        <w:rPr>
          <w:rFonts w:asciiTheme="minorEastAsia" w:hAnsiTheme="minorEastAsia"/>
          <w:szCs w:val="24"/>
        </w:rPr>
        <w:t xml:space="preserve">RFC) </w:t>
      </w:r>
      <w:r w:rsidRPr="00D41FAE">
        <w:rPr>
          <w:rFonts w:asciiTheme="minorEastAsia" w:hAnsiTheme="minorEastAsia" w:hint="eastAsia"/>
          <w:szCs w:val="24"/>
        </w:rPr>
        <w:t>程序，蒐集多家廠商的建議；若需求規格係依據現有廠商所提供之建議</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訂，則廠商所提建議資料應與其他廠商的建議分析比較。最後承辦人員仍須從專案目標、業務需求、技術環境及經費預算等因素進行考量，製作需求規格，以避免出現不合理或疑似綁標之</w:t>
      </w:r>
      <w:r>
        <w:rPr>
          <w:rFonts w:asciiTheme="minorEastAsia" w:hAnsiTheme="minorEastAsia" w:hint="eastAsia"/>
          <w:szCs w:val="24"/>
        </w:rPr>
        <w:t xml:space="preserve">　</w:t>
      </w:r>
      <w:r w:rsidRPr="00D41FAE">
        <w:rPr>
          <w:rFonts w:asciiTheme="minorEastAsia" w:hAnsiTheme="minorEastAsia" w:hint="eastAsia"/>
          <w:szCs w:val="24"/>
        </w:rPr>
        <w:t>內容。</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六、制訂服務水準指標</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機關辦理資訊服務採購，部分需求內容宜制訂服務水準，以監督廠商的服務品</w:t>
      </w:r>
      <w:r w:rsidRPr="00D41FAE">
        <w:rPr>
          <w:rFonts w:asciiTheme="minorEastAsia" w:hAnsiTheme="minorEastAsia" w:hint="eastAsia"/>
          <w:szCs w:val="24"/>
        </w:rPr>
        <w:lastRenderedPageBreak/>
        <w:t>質。機關得依據前述品質屬性需求，發展相對應的服務水準指標，大致可從可用率、作業效能、安全性、稽核作業、問題管理等方向思考制訂。</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七、規範交付項目與內容</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依專案類型須規範廠商交付不同的產出標的及相關文件，並須規範各交付項目之具體內容，如交付各類計畫、報告、手冊及系統文件等項目時，應</w:t>
      </w:r>
      <w:proofErr w:type="gramStart"/>
      <w:r w:rsidRPr="00D41FAE">
        <w:rPr>
          <w:rFonts w:asciiTheme="minorEastAsia" w:hAnsiTheme="minorEastAsia" w:hint="eastAsia"/>
          <w:szCs w:val="24"/>
        </w:rPr>
        <w:t>清楚敘</w:t>
      </w:r>
      <w:proofErr w:type="gramEnd"/>
      <w:r w:rsidRPr="00D41FAE">
        <w:rPr>
          <w:rFonts w:asciiTheme="minorEastAsia" w:hAnsiTheme="minorEastAsia" w:hint="eastAsia"/>
          <w:szCs w:val="24"/>
        </w:rPr>
        <w:t>明內容大綱及各分項的簡要說明，以避免廠商交付項目內容與預期成果不符。</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八、訂定專案管理需求</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妥善的專案管理計畫可以增進專案品質，要求廠商在撰擬專案管理計畫書時，務必敍明專案組織與人力、人員角色、工作流程與查核點、專案工作細部期程、交付項目與時程、定期工作審查會議、風險與變更管理、品質管理、及測試驗收計畫及資安管理等執行方法與內容，以作為履約監控依據。</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九、訂定評選標準與方式</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須依專案類型與需求制訂評選項目、</w:t>
      </w:r>
      <w:proofErr w:type="gramStart"/>
      <w:r w:rsidRPr="00D41FAE">
        <w:rPr>
          <w:rFonts w:asciiTheme="minorEastAsia" w:hAnsiTheme="minorEastAsia" w:hint="eastAsia"/>
          <w:szCs w:val="24"/>
        </w:rPr>
        <w:t>評選子項</w:t>
      </w:r>
      <w:proofErr w:type="gramEnd"/>
      <w:r w:rsidRPr="00D41FAE">
        <w:rPr>
          <w:rFonts w:asciiTheme="minorEastAsia" w:hAnsiTheme="minorEastAsia" w:hint="eastAsia"/>
          <w:szCs w:val="24"/>
        </w:rPr>
        <w:t>、配分及評分重點等內容，並就評選程序、評選方式、計分標準等進行規劃，可參考資訊服務採購評選項目及配分權重範例</w:t>
      </w:r>
      <w:r w:rsidRPr="00D41FAE">
        <w:rPr>
          <w:rFonts w:asciiTheme="minorEastAsia" w:hAnsiTheme="minorEastAsia"/>
          <w:szCs w:val="24"/>
        </w:rPr>
        <w:t>(</w:t>
      </w:r>
      <w:r w:rsidRPr="00D41FAE">
        <w:rPr>
          <w:rFonts w:asciiTheme="minorEastAsia" w:hAnsiTheme="minorEastAsia" w:hint="eastAsia"/>
          <w:szCs w:val="24"/>
        </w:rPr>
        <w:t>工程會</w:t>
      </w:r>
      <w:r w:rsidRPr="00D41FAE">
        <w:rPr>
          <w:rFonts w:asciiTheme="minorEastAsia" w:hAnsiTheme="minorEastAsia"/>
          <w:szCs w:val="24"/>
        </w:rPr>
        <w:t>)</w:t>
      </w:r>
      <w:r w:rsidRPr="00D41FAE">
        <w:rPr>
          <w:rFonts w:asciiTheme="minorEastAsia" w:hAnsiTheme="minorEastAsia" w:hint="eastAsia"/>
          <w:szCs w:val="24"/>
        </w:rPr>
        <w:t>。</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十、參考機關契約條文、資訊服務採購相關手冊與指引</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RFP文件品質是影響資訊委外作業成敗的重要因素，因此權責主管機關提供之各類參考手冊、範例文件，各機關可善加參考運用，包含資訊服務採購評選項目及配分權重範例(工程會)、機關委託資訊服務廠商評選及計費辦法(工程會)、資訊服務採購契約範本</w:t>
      </w:r>
      <w:r w:rsidRPr="00D41FAE">
        <w:rPr>
          <w:rFonts w:asciiTheme="minorEastAsia" w:hAnsiTheme="minorEastAsia"/>
          <w:szCs w:val="24"/>
        </w:rPr>
        <w:t>e</w:t>
      </w:r>
      <w:r w:rsidRPr="00D41FAE">
        <w:rPr>
          <w:rFonts w:asciiTheme="minorEastAsia" w:hAnsiTheme="minorEastAsia" w:hint="eastAsia"/>
          <w:szCs w:val="24"/>
        </w:rPr>
        <w:t>化服務系統</w:t>
      </w:r>
      <w:r w:rsidRPr="00D41FAE">
        <w:rPr>
          <w:rFonts w:asciiTheme="minorEastAsia" w:hAnsiTheme="minorEastAsia"/>
          <w:szCs w:val="24"/>
        </w:rPr>
        <w:t>(</w:t>
      </w:r>
      <w:r w:rsidRPr="00D41FAE">
        <w:rPr>
          <w:rFonts w:asciiTheme="minorEastAsia" w:hAnsiTheme="minorEastAsia" w:hint="eastAsia"/>
          <w:szCs w:val="24"/>
        </w:rPr>
        <w:t>工程會</w:t>
      </w:r>
      <w:r w:rsidRPr="00D41FAE">
        <w:rPr>
          <w:rFonts w:asciiTheme="minorEastAsia" w:hAnsiTheme="minorEastAsia"/>
          <w:szCs w:val="24"/>
        </w:rPr>
        <w:t>)</w:t>
      </w:r>
      <w:r w:rsidRPr="00D41FAE">
        <w:rPr>
          <w:rFonts w:asciiTheme="minorEastAsia" w:hAnsiTheme="minorEastAsia" w:hint="eastAsia"/>
          <w:szCs w:val="24"/>
        </w:rPr>
        <w:t>及機關資訊服務採購參考手冊(含本文及附錄)(工業局)等。</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十一、RFP撰寫大綱</w:t>
      </w:r>
    </w:p>
    <w:p w:rsidR="0053009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機關撰寫資訊委外</w:t>
      </w:r>
      <w:r w:rsidRPr="00D41FAE">
        <w:rPr>
          <w:rFonts w:asciiTheme="minorEastAsia" w:hAnsiTheme="minorEastAsia"/>
          <w:szCs w:val="24"/>
        </w:rPr>
        <w:t>RFP</w:t>
      </w:r>
      <w:r w:rsidRPr="00D41FAE">
        <w:rPr>
          <w:rFonts w:asciiTheme="minorEastAsia" w:hAnsiTheme="minorEastAsia" w:hint="eastAsia"/>
          <w:szCs w:val="24"/>
        </w:rPr>
        <w:t>時，建議參考「</w:t>
      </w:r>
      <w:r w:rsidRPr="00D41FAE">
        <w:rPr>
          <w:rFonts w:asciiTheme="minorEastAsia" w:hAnsiTheme="minorEastAsia"/>
          <w:szCs w:val="24"/>
        </w:rPr>
        <w:t>RFP</w:t>
      </w:r>
      <w:r w:rsidRPr="00D41FAE">
        <w:rPr>
          <w:rFonts w:asciiTheme="minorEastAsia" w:hAnsiTheme="minorEastAsia" w:hint="eastAsia"/>
          <w:szCs w:val="24"/>
        </w:rPr>
        <w:t>內容大綱撰寫建議」</w:t>
      </w:r>
      <w:r w:rsidRPr="00D41FAE">
        <w:rPr>
          <w:rFonts w:asciiTheme="minorEastAsia" w:hAnsiTheme="minorEastAsia"/>
          <w:szCs w:val="24"/>
        </w:rPr>
        <w:t>(</w:t>
      </w:r>
      <w:r w:rsidRPr="00D41FAE">
        <w:rPr>
          <w:rFonts w:asciiTheme="minorEastAsia" w:hAnsiTheme="minorEastAsia" w:hint="eastAsia"/>
          <w:szCs w:val="24"/>
        </w:rPr>
        <w:t>如表2</w:t>
      </w:r>
      <w:r w:rsidRPr="00D41FAE">
        <w:rPr>
          <w:rFonts w:asciiTheme="minorEastAsia" w:hAnsiTheme="minorEastAsia"/>
          <w:szCs w:val="24"/>
        </w:rPr>
        <w:t>)</w:t>
      </w:r>
      <w:r w:rsidRPr="00D41FAE">
        <w:rPr>
          <w:rFonts w:asciiTheme="minorEastAsia" w:hAnsiTheme="minorEastAsia" w:hint="eastAsia"/>
          <w:szCs w:val="24"/>
        </w:rPr>
        <w:t>，再依據該專案性質與預算額度進行內容大綱與章節要點</w:t>
      </w:r>
      <w:proofErr w:type="gramStart"/>
      <w:r w:rsidRPr="00D41FAE">
        <w:rPr>
          <w:rFonts w:asciiTheme="minorEastAsia" w:hAnsiTheme="minorEastAsia" w:hint="eastAsia"/>
          <w:szCs w:val="24"/>
        </w:rPr>
        <w:t>之裁適</w:t>
      </w:r>
      <w:proofErr w:type="gramEnd"/>
      <w:r w:rsidRPr="00D41FAE">
        <w:rPr>
          <w:rFonts w:asciiTheme="minorEastAsia" w:hAnsiTheme="minorEastAsia" w:hint="eastAsia"/>
          <w:szCs w:val="24"/>
        </w:rPr>
        <w:t>。</w:t>
      </w:r>
    </w:p>
    <w:p w:rsidR="0053009E" w:rsidRPr="00A45AAB" w:rsidRDefault="0053009E" w:rsidP="0053009E">
      <w:pPr>
        <w:snapToGrid w:val="0"/>
        <w:ind w:leftChars="-1" w:left="-2" w:rightChars="-82" w:right="-197"/>
        <w:jc w:val="both"/>
        <w:outlineLvl w:val="2"/>
        <w:rPr>
          <w:rFonts w:asciiTheme="minorEastAsia" w:hAnsiTheme="minorEastAsia"/>
          <w:sz w:val="6"/>
          <w:szCs w:val="6"/>
        </w:rPr>
      </w:pPr>
    </w:p>
    <w:p w:rsidR="0053009E" w:rsidRPr="00D41FAE" w:rsidRDefault="0053009E" w:rsidP="0053009E">
      <w:pPr>
        <w:spacing w:before="4" w:afterLines="4" w:after="14"/>
        <w:ind w:leftChars="-1" w:left="-2" w:rightChars="-82" w:right="-197"/>
        <w:jc w:val="both"/>
        <w:outlineLvl w:val="2"/>
        <w:rPr>
          <w:rFonts w:asciiTheme="minorEastAsia" w:hAnsiTheme="minorEastAsia"/>
          <w:szCs w:val="24"/>
        </w:rPr>
      </w:pPr>
      <w:r w:rsidRPr="00D41FAE">
        <w:rPr>
          <w:rFonts w:asciiTheme="minorEastAsia" w:hAnsiTheme="minorEastAsia" w:hint="eastAsia"/>
          <w:szCs w:val="24"/>
        </w:rPr>
        <w:t>除上述工作內容外，撰寫</w:t>
      </w:r>
      <w:r w:rsidRPr="00D41FAE">
        <w:rPr>
          <w:rFonts w:asciiTheme="minorEastAsia" w:hAnsiTheme="minorEastAsia"/>
          <w:szCs w:val="24"/>
        </w:rPr>
        <w:t>RFP</w:t>
      </w:r>
      <w:r w:rsidRPr="00D41FAE">
        <w:rPr>
          <w:rFonts w:asciiTheme="minorEastAsia" w:hAnsiTheme="minorEastAsia" w:hint="eastAsia"/>
          <w:szCs w:val="24"/>
        </w:rPr>
        <w:t>時尚需注意下列事項：</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一、機關在辦理資訊委外作業前，應成立跨單位工作小組，於招標規劃、履約管理及上線服務等階段，定期或不定期召開會議研討相關議題，小組成員至少應包含資訊單位及業務單位人員。</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二、</w:t>
      </w:r>
      <w:r w:rsidRPr="00D41FAE">
        <w:rPr>
          <w:rFonts w:asciiTheme="minorEastAsia" w:hAnsiTheme="minorEastAsia" w:cs="新細明體"/>
          <w:szCs w:val="24"/>
        </w:rPr>
        <w:t>RFP</w:t>
      </w:r>
      <w:r w:rsidRPr="00D41FAE">
        <w:rPr>
          <w:rFonts w:asciiTheme="minorEastAsia" w:hAnsiTheme="minorEastAsia" w:cs="新細明體" w:hint="eastAsia"/>
          <w:szCs w:val="24"/>
        </w:rPr>
        <w:t>內容應力求清楚嚴謹，儘量</w:t>
      </w:r>
      <w:proofErr w:type="gramStart"/>
      <w:r w:rsidRPr="00D41FAE">
        <w:rPr>
          <w:rFonts w:asciiTheme="minorEastAsia" w:hAnsiTheme="minorEastAsia" w:cs="新細明體" w:hint="eastAsia"/>
          <w:szCs w:val="24"/>
        </w:rPr>
        <w:t>採</w:t>
      </w:r>
      <w:proofErr w:type="gramEnd"/>
      <w:r w:rsidRPr="00D41FAE">
        <w:rPr>
          <w:rFonts w:asciiTheme="minorEastAsia" w:hAnsiTheme="minorEastAsia" w:cs="新細明體" w:hint="eastAsia"/>
          <w:szCs w:val="24"/>
        </w:rPr>
        <w:t>量化或具體的數據與敘述，避免有模稜兩可或彈性解釋的空間，以減少履約爭議。</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三、</w:t>
      </w:r>
      <w:proofErr w:type="gramStart"/>
      <w:r w:rsidRPr="00D41FAE">
        <w:rPr>
          <w:rFonts w:asciiTheme="minorEastAsia" w:hAnsiTheme="minorEastAsia" w:cs="新細明體" w:hint="eastAsia"/>
          <w:szCs w:val="24"/>
        </w:rPr>
        <w:t>研</w:t>
      </w:r>
      <w:proofErr w:type="gramEnd"/>
      <w:r w:rsidRPr="00D41FAE">
        <w:rPr>
          <w:rFonts w:asciiTheme="minorEastAsia" w:hAnsiTheme="minorEastAsia" w:cs="新細明體" w:hint="eastAsia"/>
          <w:szCs w:val="24"/>
        </w:rPr>
        <w:t>擬</w:t>
      </w:r>
      <w:r w:rsidRPr="00D41FAE">
        <w:rPr>
          <w:rFonts w:asciiTheme="minorEastAsia" w:hAnsiTheme="minorEastAsia" w:cs="新細明體"/>
          <w:szCs w:val="24"/>
        </w:rPr>
        <w:t>RFP</w:t>
      </w:r>
      <w:r w:rsidRPr="00D41FAE">
        <w:rPr>
          <w:rFonts w:asciiTheme="minorEastAsia" w:hAnsiTheme="minorEastAsia" w:cs="新細明體" w:hint="eastAsia"/>
          <w:szCs w:val="24"/>
        </w:rPr>
        <w:t>需求規格時，應注意預算額度，避免要求過高，造成没有廠商投標的窘境。</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四、</w:t>
      </w:r>
      <w:r w:rsidRPr="00D41FAE">
        <w:rPr>
          <w:rFonts w:asciiTheme="minorEastAsia" w:hAnsiTheme="minorEastAsia" w:cs="新細明體"/>
          <w:szCs w:val="24"/>
        </w:rPr>
        <w:t>RFP</w:t>
      </w:r>
      <w:r w:rsidRPr="00D41FAE">
        <w:rPr>
          <w:rFonts w:asciiTheme="minorEastAsia" w:hAnsiTheme="minorEastAsia" w:cs="新細明體" w:hint="eastAsia"/>
          <w:szCs w:val="24"/>
        </w:rPr>
        <w:t>內容所涵蓋的知識領域非常廣泛，包含專案規劃、專案採購、專案管理、領域知識、軟體發展工程、溝通協調與流程管理等，而所涉及的行政範圍更跨越資訊、業務及總務單位等，所以在撰寫</w:t>
      </w:r>
      <w:proofErr w:type="spellStart"/>
      <w:r w:rsidRPr="00D41FAE">
        <w:rPr>
          <w:rFonts w:asciiTheme="minorEastAsia" w:hAnsiTheme="minorEastAsia" w:cs="新細明體"/>
          <w:szCs w:val="24"/>
        </w:rPr>
        <w:t>RFP</w:t>
      </w:r>
      <w:proofErr w:type="spellEnd"/>
      <w:r w:rsidRPr="00D41FAE">
        <w:rPr>
          <w:rFonts w:asciiTheme="minorEastAsia" w:hAnsiTheme="minorEastAsia" w:cs="新細明體" w:hint="eastAsia"/>
          <w:szCs w:val="24"/>
        </w:rPr>
        <w:t>的過程中，對於承辦人員來說，</w:t>
      </w:r>
      <w:r w:rsidRPr="00D41FAE">
        <w:rPr>
          <w:rFonts w:asciiTheme="minorEastAsia" w:hAnsiTheme="minorEastAsia" w:cs="新細明體" w:hint="eastAsia"/>
          <w:szCs w:val="24"/>
        </w:rPr>
        <w:lastRenderedPageBreak/>
        <w:t>其實是一個非常好的學習機會，應多與機關內相關人員討論與溝通，並從市場上搜集充分的相關技術資訊。</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p>
    <w:p w:rsidR="0053009E" w:rsidRPr="00D41FAE" w:rsidRDefault="0053009E" w:rsidP="0053009E">
      <w:pPr>
        <w:widowControl/>
        <w:ind w:leftChars="-1" w:left="-2" w:rightChars="-82" w:right="-197" w:firstLine="2"/>
        <w:rPr>
          <w:rFonts w:ascii="Times New Roman" w:eastAsia="標楷體" w:hAnsi="Times New Roman"/>
          <w:szCs w:val="24"/>
        </w:rPr>
      </w:pPr>
      <w:r w:rsidRPr="00D41FAE">
        <w:rPr>
          <w:rFonts w:ascii="Times New Roman" w:eastAsia="標楷體" w:hAnsi="Times New Roman"/>
          <w:szCs w:val="24"/>
        </w:rPr>
        <w:br w:type="page"/>
      </w:r>
    </w:p>
    <w:p w:rsidR="0053009E" w:rsidRDefault="0053009E" w:rsidP="0053009E">
      <w:pPr>
        <w:adjustRightInd w:val="0"/>
        <w:snapToGrid w:val="0"/>
        <w:spacing w:before="120" w:line="276" w:lineRule="auto"/>
        <w:ind w:leftChars="-1" w:left="-2" w:rightChars="-82" w:right="-197" w:firstLine="2"/>
        <w:jc w:val="center"/>
        <w:rPr>
          <w:rFonts w:asciiTheme="minorEastAsia" w:hAnsiTheme="minorEastAsia"/>
          <w:szCs w:val="24"/>
        </w:rPr>
      </w:pPr>
      <w:r w:rsidRPr="00D41FAE">
        <w:rPr>
          <w:rFonts w:asciiTheme="minorEastAsia" w:hAnsiTheme="minorEastAsia" w:hint="eastAsia"/>
          <w:szCs w:val="24"/>
        </w:rPr>
        <w:lastRenderedPageBreak/>
        <w:t>表2  RFP內容大綱撰寫建議</w:t>
      </w:r>
    </w:p>
    <w:tbl>
      <w:tblPr>
        <w:tblW w:w="83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5"/>
        <w:gridCol w:w="2437"/>
        <w:gridCol w:w="867"/>
        <w:gridCol w:w="850"/>
        <w:gridCol w:w="851"/>
        <w:gridCol w:w="850"/>
        <w:gridCol w:w="992"/>
      </w:tblGrid>
      <w:tr w:rsidR="0053009E" w:rsidRPr="00D41FAE" w:rsidTr="00ED2189">
        <w:trPr>
          <w:trHeight w:val="20"/>
          <w:tblHeader/>
          <w:jc w:val="center"/>
        </w:trPr>
        <w:tc>
          <w:tcPr>
            <w:tcW w:w="1545" w:type="dxa"/>
            <w:vMerge w:val="restart"/>
            <w:shd w:val="clear" w:color="auto" w:fill="C6D9F1" w:themeFill="text2" w:themeFillTint="33"/>
            <w:noWrap/>
            <w:vAlign w:val="center"/>
          </w:tcPr>
          <w:p w:rsidR="0053009E" w:rsidRPr="00944C98"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2"/>
              </w:rPr>
            </w:pPr>
            <w:r w:rsidRPr="00944C98">
              <w:rPr>
                <w:rFonts w:asciiTheme="minorEastAsia" w:hAnsiTheme="minorEastAsia"/>
                <w:kern w:val="0"/>
                <w:sz w:val="22"/>
              </w:rPr>
              <w:t>章</w:t>
            </w:r>
          </w:p>
        </w:tc>
        <w:tc>
          <w:tcPr>
            <w:tcW w:w="2437" w:type="dxa"/>
            <w:vMerge w:val="restart"/>
            <w:shd w:val="clear" w:color="auto" w:fill="C6D9F1" w:themeFill="text2" w:themeFillTint="33"/>
            <w:noWrap/>
            <w:vAlign w:val="center"/>
          </w:tcPr>
          <w:p w:rsidR="0053009E" w:rsidRPr="00944C98"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2"/>
              </w:rPr>
            </w:pPr>
            <w:r w:rsidRPr="00944C98">
              <w:rPr>
                <w:rFonts w:asciiTheme="minorEastAsia" w:hAnsiTheme="minorEastAsia"/>
                <w:kern w:val="0"/>
                <w:sz w:val="22"/>
              </w:rPr>
              <w:t>節</w:t>
            </w:r>
          </w:p>
        </w:tc>
        <w:tc>
          <w:tcPr>
            <w:tcW w:w="867"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小型</w:t>
            </w:r>
          </w:p>
        </w:tc>
        <w:tc>
          <w:tcPr>
            <w:tcW w:w="850"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中型</w:t>
            </w:r>
          </w:p>
        </w:tc>
        <w:tc>
          <w:tcPr>
            <w:tcW w:w="851"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中大型</w:t>
            </w:r>
          </w:p>
        </w:tc>
        <w:tc>
          <w:tcPr>
            <w:tcW w:w="850"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大型</w:t>
            </w:r>
          </w:p>
        </w:tc>
        <w:tc>
          <w:tcPr>
            <w:tcW w:w="992"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巨型</w:t>
            </w:r>
          </w:p>
        </w:tc>
      </w:tr>
      <w:tr w:rsidR="0053009E" w:rsidRPr="00D41FAE" w:rsidTr="00ED2189">
        <w:trPr>
          <w:trHeight w:val="20"/>
          <w:tblHeader/>
          <w:jc w:val="center"/>
        </w:trPr>
        <w:tc>
          <w:tcPr>
            <w:tcW w:w="1545"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2437"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867"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&lt;1</w:t>
            </w:r>
            <w:proofErr w:type="gramStart"/>
            <w:r w:rsidRPr="00D41FAE">
              <w:rPr>
                <w:rFonts w:asciiTheme="minorEastAsia" w:hAnsiTheme="minorEastAsia"/>
                <w:kern w:val="0"/>
                <w:sz w:val="20"/>
                <w:szCs w:val="20"/>
              </w:rPr>
              <w:t>百萬</w:t>
            </w:r>
            <w:proofErr w:type="gramEnd"/>
          </w:p>
        </w:tc>
        <w:tc>
          <w:tcPr>
            <w:tcW w:w="850"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&gt;=1</w:t>
            </w:r>
            <w:proofErr w:type="gramStart"/>
            <w:r w:rsidRPr="00D41FAE">
              <w:rPr>
                <w:rFonts w:asciiTheme="minorEastAsia" w:hAnsiTheme="minorEastAsia"/>
                <w:kern w:val="0"/>
                <w:sz w:val="20"/>
                <w:szCs w:val="20"/>
              </w:rPr>
              <w:t>百萬</w:t>
            </w:r>
            <w:proofErr w:type="gramEnd"/>
          </w:p>
        </w:tc>
        <w:tc>
          <w:tcPr>
            <w:tcW w:w="851"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&gt;=5</w:t>
            </w:r>
            <w:proofErr w:type="gramStart"/>
            <w:r w:rsidRPr="00D41FAE">
              <w:rPr>
                <w:rFonts w:asciiTheme="minorEastAsia" w:hAnsiTheme="minorEastAsia"/>
                <w:kern w:val="0"/>
                <w:sz w:val="20"/>
                <w:szCs w:val="20"/>
              </w:rPr>
              <w:t>百萬</w:t>
            </w:r>
            <w:proofErr w:type="gramEnd"/>
          </w:p>
        </w:tc>
        <w:tc>
          <w:tcPr>
            <w:tcW w:w="850"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&gt;=1</w:t>
            </w:r>
            <w:proofErr w:type="gramStart"/>
            <w:r w:rsidRPr="00D41FAE">
              <w:rPr>
                <w:rFonts w:asciiTheme="minorEastAsia" w:hAnsiTheme="minorEastAsia"/>
                <w:kern w:val="0"/>
                <w:sz w:val="20"/>
                <w:szCs w:val="20"/>
              </w:rPr>
              <w:t>千萬</w:t>
            </w:r>
            <w:proofErr w:type="gramEnd"/>
          </w:p>
        </w:tc>
        <w:tc>
          <w:tcPr>
            <w:tcW w:w="992"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&gt;=2</w:t>
            </w:r>
            <w:proofErr w:type="gramStart"/>
            <w:r w:rsidRPr="00D41FAE">
              <w:rPr>
                <w:rFonts w:asciiTheme="minorEastAsia" w:hAnsiTheme="minorEastAsia"/>
                <w:kern w:val="0"/>
                <w:sz w:val="20"/>
                <w:szCs w:val="20"/>
              </w:rPr>
              <w:t>千萬</w:t>
            </w:r>
            <w:proofErr w:type="gramEnd"/>
          </w:p>
        </w:tc>
      </w:tr>
      <w:tr w:rsidR="0053009E" w:rsidRPr="00D41FAE" w:rsidTr="00ED2189">
        <w:trPr>
          <w:trHeight w:val="20"/>
          <w:tblHeader/>
          <w:jc w:val="center"/>
        </w:trPr>
        <w:tc>
          <w:tcPr>
            <w:tcW w:w="1545"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2437"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4410" w:type="dxa"/>
            <w:gridSpan w:val="5"/>
            <w:shd w:val="clear" w:color="auto" w:fill="FFFF66"/>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18"/>
                <w:szCs w:val="18"/>
              </w:rPr>
            </w:pPr>
            <w:r w:rsidRPr="00D41FAE">
              <w:rPr>
                <w:rFonts w:asciiTheme="minorEastAsia" w:hAnsiTheme="minorEastAsia"/>
                <w:kern w:val="0"/>
                <w:sz w:val="18"/>
                <w:szCs w:val="18"/>
              </w:rPr>
              <w:t>標</w:t>
            </w:r>
            <w:proofErr w:type="gramStart"/>
            <w:r w:rsidRPr="00D41FAE">
              <w:rPr>
                <w:rFonts w:asciiTheme="minorEastAsia" w:hAnsiTheme="minorEastAsia"/>
                <w:kern w:val="0"/>
                <w:sz w:val="18"/>
                <w:szCs w:val="18"/>
              </w:rPr>
              <w:t>註</w:t>
            </w:r>
            <w:proofErr w:type="gramEnd"/>
            <w:r w:rsidRPr="00D41FAE">
              <w:rPr>
                <w:rFonts w:asciiTheme="minorEastAsia" w:hAnsiTheme="minorEastAsia"/>
                <w:kern w:val="0"/>
                <w:sz w:val="18"/>
                <w:szCs w:val="18"/>
              </w:rPr>
              <w:t>項目</w:t>
            </w:r>
            <w:proofErr w:type="gramStart"/>
            <w:r w:rsidRPr="00D41FAE">
              <w:rPr>
                <w:rFonts w:asciiTheme="minorEastAsia" w:hAnsiTheme="minorEastAsia"/>
                <w:kern w:val="0"/>
                <w:sz w:val="18"/>
                <w:szCs w:val="18"/>
              </w:rPr>
              <w:t>─</w:t>
            </w:r>
            <w:proofErr w:type="gramEnd"/>
            <w:r w:rsidRPr="00D41FAE">
              <w:rPr>
                <w:rFonts w:asciiTheme="minorEastAsia" w:hAnsiTheme="minorEastAsia"/>
                <w:kern w:val="0"/>
                <w:sz w:val="18"/>
                <w:szCs w:val="18"/>
              </w:rPr>
              <w:t xml:space="preserve">V：必要，O：視需要  </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壹、專案概述</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一、專案名稱</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二、專案機關與專案使用者</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w:t>
            </w:r>
            <w:bookmarkStart w:id="14" w:name="_Hlk386965354"/>
            <w:r w:rsidRPr="00D41FAE">
              <w:rPr>
                <w:rFonts w:asciiTheme="minorEastAsia" w:hAnsiTheme="minorEastAsia"/>
                <w:kern w:val="0"/>
                <w:sz w:val="20"/>
                <w:szCs w:val="20"/>
              </w:rPr>
              <w:t>專案背景</w:t>
            </w:r>
            <w:bookmarkEnd w:id="14"/>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四、專案目標</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五、專案範圍</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六、專案期程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七、專案預算</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貳、現況及問題</w:t>
            </w:r>
            <w:r>
              <w:rPr>
                <w:rFonts w:asciiTheme="minorEastAsia" w:hAnsiTheme="minorEastAsia" w:hint="eastAsia"/>
                <w:kern w:val="0"/>
                <w:sz w:val="20"/>
                <w:szCs w:val="20"/>
              </w:rPr>
              <w:t xml:space="preserve">　　　</w:t>
            </w:r>
            <w:r w:rsidRPr="00D41FAE">
              <w:rPr>
                <w:rFonts w:asciiTheme="minorEastAsia" w:hAnsiTheme="minorEastAsia"/>
                <w:kern w:val="0"/>
                <w:sz w:val="20"/>
                <w:szCs w:val="20"/>
              </w:rPr>
              <w:t>說明</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一、現況說明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二、問題說明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參、專案工作</w:t>
            </w:r>
            <w:r>
              <w:rPr>
                <w:rFonts w:asciiTheme="minorEastAsia" w:hAnsiTheme="minorEastAsia" w:hint="eastAsia"/>
                <w:kern w:val="0"/>
                <w:sz w:val="20"/>
                <w:szCs w:val="20"/>
              </w:rPr>
              <w:t xml:space="preserve">　　　</w:t>
            </w:r>
            <w:r w:rsidRPr="00D41FAE">
              <w:rPr>
                <w:rFonts w:asciiTheme="minorEastAsia" w:hAnsiTheme="minorEastAsia"/>
                <w:kern w:val="0"/>
                <w:sz w:val="20"/>
                <w:szCs w:val="20"/>
              </w:rPr>
              <w:t>需求</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一、專案整體需求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二、資訊系統應用需求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626C62"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三、介面系統應用需求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四、IT環境需求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五、系統測試及系統上線</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六、新舊系統轉移管控</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七、服務管理需求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八、資訊安全需求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肆、專案管理</w:t>
            </w:r>
            <w:r>
              <w:rPr>
                <w:rFonts w:asciiTheme="minorEastAsia" w:hAnsiTheme="minorEastAsia" w:hint="eastAsia"/>
                <w:kern w:val="0"/>
                <w:sz w:val="20"/>
                <w:szCs w:val="20"/>
              </w:rPr>
              <w:t xml:space="preserve">　　　</w:t>
            </w:r>
            <w:r w:rsidRPr="00D41FAE">
              <w:rPr>
                <w:rFonts w:asciiTheme="minorEastAsia" w:hAnsiTheme="minorEastAsia"/>
                <w:kern w:val="0"/>
                <w:sz w:val="20"/>
                <w:szCs w:val="20"/>
              </w:rPr>
              <w:t>需求</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一、專案期程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二、專案管理</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三、專案組織與人力</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sz w:val="20"/>
                <w:szCs w:val="20"/>
              </w:rPr>
              <w:t>四、專案費用</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五、交付項目與規範</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六、履約規範與罰則</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七、推廣宣導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八、教育訓練</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伍、驗收與</w:t>
            </w:r>
            <w:r w:rsidRPr="00D41FAE">
              <w:rPr>
                <w:rFonts w:asciiTheme="minorEastAsia" w:hAnsiTheme="minorEastAsia" w:hint="eastAsia"/>
                <w:kern w:val="0"/>
                <w:sz w:val="20"/>
                <w:szCs w:val="20"/>
              </w:rPr>
              <w:t>付款</w:t>
            </w:r>
          </w:p>
        </w:tc>
        <w:tc>
          <w:tcPr>
            <w:tcW w:w="2437" w:type="dxa"/>
            <w:shd w:val="clear" w:color="auto" w:fill="auto"/>
            <w:noWrap/>
            <w:vAlign w:val="center"/>
            <w:hideMark/>
          </w:tcPr>
          <w:p w:rsidR="0053009E" w:rsidRPr="00D41FAE" w:rsidRDefault="0053009E" w:rsidP="00BD239B">
            <w:pPr>
              <w:adjustRightInd w:val="0"/>
              <w:snapToGrid w:val="0"/>
              <w:spacing w:beforeLines="10" w:before="36" w:afterLines="10" w:after="36"/>
              <w:ind w:leftChars="-1" w:left="-2" w:rightChars="-82" w:right="-197" w:firstLine="2"/>
              <w:rPr>
                <w:rFonts w:asciiTheme="minorEastAsia" w:hAnsiTheme="minorEastAsia"/>
                <w:sz w:val="20"/>
                <w:szCs w:val="20"/>
              </w:rPr>
            </w:pPr>
            <w:r w:rsidRPr="00D41FAE">
              <w:rPr>
                <w:rFonts w:asciiTheme="minorEastAsia" w:hAnsiTheme="minorEastAsia"/>
                <w:sz w:val="20"/>
                <w:szCs w:val="20"/>
              </w:rPr>
              <w:t>一、驗收</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adjustRightInd w:val="0"/>
              <w:snapToGrid w:val="0"/>
              <w:spacing w:beforeLines="10" w:before="36" w:afterLines="10" w:after="36"/>
              <w:ind w:leftChars="-1" w:left="-2" w:rightChars="-82" w:right="-197" w:firstLine="2"/>
              <w:rPr>
                <w:rFonts w:asciiTheme="minorEastAsia" w:hAnsiTheme="minorEastAsia"/>
                <w:sz w:val="20"/>
                <w:szCs w:val="20"/>
              </w:rPr>
            </w:pPr>
            <w:r w:rsidRPr="00D41FAE">
              <w:rPr>
                <w:rFonts w:asciiTheme="minorEastAsia" w:hAnsiTheme="minorEastAsia"/>
                <w:sz w:val="20"/>
                <w:szCs w:val="20"/>
              </w:rPr>
              <w:t>二、</w:t>
            </w:r>
            <w:r w:rsidRPr="00D41FAE">
              <w:rPr>
                <w:rFonts w:asciiTheme="minorEastAsia" w:hAnsiTheme="minorEastAsia" w:hint="eastAsia"/>
                <w:sz w:val="20"/>
                <w:szCs w:val="20"/>
              </w:rPr>
              <w:t>付款</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陸、建議書製作</w:t>
            </w:r>
            <w:r>
              <w:rPr>
                <w:rFonts w:asciiTheme="minorEastAsia" w:hAnsiTheme="minorEastAsia" w:hint="eastAsia"/>
                <w:kern w:val="0"/>
                <w:sz w:val="20"/>
                <w:szCs w:val="20"/>
              </w:rPr>
              <w:t xml:space="preserve">　</w:t>
            </w:r>
            <w:r w:rsidRPr="00D41FAE">
              <w:rPr>
                <w:rFonts w:asciiTheme="minorEastAsia" w:hAnsiTheme="minorEastAsia"/>
                <w:kern w:val="0"/>
                <w:sz w:val="20"/>
                <w:szCs w:val="20"/>
              </w:rPr>
              <w:t>規定</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一、製作原則及內容</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二、裝訂格式</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三、建議書交付事宜</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roofErr w:type="gramStart"/>
            <w:r w:rsidRPr="00D41FAE">
              <w:rPr>
                <w:rFonts w:asciiTheme="minorEastAsia" w:hAnsiTheme="minorEastAsia"/>
                <w:kern w:val="0"/>
                <w:sz w:val="20"/>
                <w:szCs w:val="20"/>
              </w:rPr>
              <w:t>柒</w:t>
            </w:r>
            <w:proofErr w:type="gramEnd"/>
            <w:r w:rsidRPr="00D41FAE">
              <w:rPr>
                <w:rFonts w:asciiTheme="minorEastAsia" w:hAnsiTheme="minorEastAsia"/>
                <w:kern w:val="0"/>
                <w:sz w:val="20"/>
                <w:szCs w:val="20"/>
              </w:rPr>
              <w:t>、評選作業</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一、評選作業流程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二、評選項目及評分</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三、優勝廠商評定方式</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59" w:left="382" w:rightChars="-82" w:right="-197" w:firstLine="2"/>
              <w:rPr>
                <w:rFonts w:asciiTheme="minorEastAsia" w:hAnsiTheme="minorEastAsia"/>
                <w:kern w:val="0"/>
                <w:sz w:val="20"/>
                <w:szCs w:val="20"/>
              </w:rPr>
            </w:pPr>
            <w:r w:rsidRPr="00D41FAE">
              <w:rPr>
                <w:rFonts w:asciiTheme="minorEastAsia" w:hAnsiTheme="minorEastAsia"/>
                <w:kern w:val="0"/>
                <w:sz w:val="20"/>
                <w:szCs w:val="20"/>
              </w:rPr>
              <w:t>附錄</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r>
    </w:tbl>
    <w:p w:rsidR="0053009E" w:rsidRDefault="0053009E" w:rsidP="0053009E">
      <w:pPr>
        <w:spacing w:before="60" w:after="60" w:line="276" w:lineRule="auto"/>
        <w:ind w:leftChars="-1" w:left="-2" w:rightChars="-82" w:right="-197" w:firstLine="2"/>
        <w:jc w:val="right"/>
        <w:rPr>
          <w:rFonts w:asciiTheme="minorEastAsia" w:hAnsiTheme="minorEastAsia" w:cs="新細明體"/>
          <w:sz w:val="20"/>
          <w:szCs w:val="20"/>
        </w:rPr>
      </w:pPr>
      <w:r w:rsidRPr="00D41FAE">
        <w:rPr>
          <w:rFonts w:asciiTheme="minorEastAsia" w:hAnsiTheme="minorEastAsia" w:cs="新細明體"/>
          <w:sz w:val="20"/>
          <w:szCs w:val="20"/>
        </w:rPr>
        <w:t>資料來源：</w:t>
      </w:r>
      <w:r w:rsidRPr="00D41FAE">
        <w:rPr>
          <w:rFonts w:asciiTheme="minorEastAsia" w:hAnsiTheme="minorEastAsia" w:cs="新細明體" w:hint="eastAsia"/>
          <w:sz w:val="20"/>
          <w:szCs w:val="20"/>
        </w:rPr>
        <w:t>政府資訊委外服務團整理</w:t>
      </w:r>
    </w:p>
    <w:p w:rsidR="00BD239B" w:rsidRPr="00BD239B" w:rsidRDefault="00BD239B" w:rsidP="0053009E">
      <w:pPr>
        <w:spacing w:before="60" w:after="60" w:line="276" w:lineRule="auto"/>
        <w:ind w:leftChars="-1" w:left="-2" w:rightChars="-82" w:right="-197" w:firstLine="2"/>
        <w:jc w:val="right"/>
        <w:rPr>
          <w:rFonts w:asciiTheme="minorEastAsia" w:hAnsiTheme="minorEastAsia" w:cs="新細明體"/>
          <w:sz w:val="20"/>
          <w:szCs w:val="20"/>
        </w:rPr>
      </w:pP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lastRenderedPageBreak/>
        <w:t>肆、結語</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完成RFP的製作是資訊委外工作的第一步，後續的招標公告、評選優良廠商、履約監督管理與交付成果</w:t>
      </w:r>
      <w:proofErr w:type="gramStart"/>
      <w:r w:rsidRPr="00D41FAE">
        <w:rPr>
          <w:rFonts w:ascii="新細明體" w:hAnsi="新細明體" w:cs="Calibri" w:hint="eastAsia"/>
        </w:rPr>
        <w:t>審驗等</w:t>
      </w:r>
      <w:proofErr w:type="gramEnd"/>
      <w:r w:rsidRPr="00D41FAE">
        <w:rPr>
          <w:rFonts w:ascii="新細明體" w:hAnsi="新細明體" w:cs="Calibri" w:hint="eastAsia"/>
        </w:rPr>
        <w:t>作業，</w:t>
      </w:r>
      <w:proofErr w:type="gramStart"/>
      <w:r w:rsidRPr="00D41FAE">
        <w:rPr>
          <w:rFonts w:ascii="新細明體" w:hAnsi="新細明體" w:cs="Calibri" w:hint="eastAsia"/>
        </w:rPr>
        <w:t>均需依據</w:t>
      </w:r>
      <w:proofErr w:type="gramEnd"/>
      <w:r w:rsidRPr="00D41FAE">
        <w:rPr>
          <w:rFonts w:ascii="新細明體" w:hAnsi="新細明體" w:cs="Calibri" w:hint="eastAsia"/>
        </w:rPr>
        <w:t>RFP所規範事項進行，所以RFP內容的妥適性也是專案達成預期目標的關鍵成功因素。本文所提出的</w:t>
      </w:r>
      <w:r w:rsidRPr="00D41FAE">
        <w:rPr>
          <w:rFonts w:ascii="新細明體" w:hAnsi="新細明體" w:cs="Calibri"/>
        </w:rPr>
        <w:t>RFP</w:t>
      </w:r>
      <w:r w:rsidRPr="00D41FAE">
        <w:rPr>
          <w:rFonts w:ascii="新細明體" w:hAnsi="新細明體" w:cs="Calibri" w:hint="eastAsia"/>
        </w:rPr>
        <w:t>撰寫作業建議做法，可提供機關據以</w:t>
      </w:r>
      <w:proofErr w:type="gramStart"/>
      <w:r w:rsidRPr="00D41FAE">
        <w:rPr>
          <w:rFonts w:ascii="新細明體" w:hAnsi="新細明體" w:cs="Calibri" w:hint="eastAsia"/>
        </w:rPr>
        <w:t>研</w:t>
      </w:r>
      <w:proofErr w:type="gramEnd"/>
      <w:r w:rsidRPr="00D41FAE">
        <w:rPr>
          <w:rFonts w:ascii="新細明體" w:hAnsi="新細明體" w:cs="Calibri" w:hint="eastAsia"/>
        </w:rPr>
        <w:t>擬出具結構性與完整性的RFP，以降低履約爭議的發生率；惟在技術規格方面，建議可聘請外部專家提供諮詢，或可洽請服務團提供協助。</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proofErr w:type="gramStart"/>
      <w:r w:rsidRPr="00D41FAE">
        <w:rPr>
          <w:rFonts w:ascii="新細明體" w:hAnsi="新細明體" w:cs="Calibri" w:hint="eastAsia"/>
        </w:rPr>
        <w:t>此外，</w:t>
      </w:r>
      <w:proofErr w:type="gramEnd"/>
      <w:r w:rsidRPr="00D41FAE">
        <w:rPr>
          <w:rFonts w:ascii="新細明體" w:hAnsi="新細明體" w:cs="Calibri" w:hint="eastAsia"/>
        </w:rPr>
        <w:t>近年來國際上在專案管理與系統開發方法有一股新的趨勢正逐漸形成</w:t>
      </w:r>
      <w:r w:rsidRPr="00D41FAE">
        <w:rPr>
          <w:rFonts w:ascii="新細明體" w:hAnsi="新細明體" w:cs="Calibri"/>
        </w:rPr>
        <w:t xml:space="preserve"> -- </w:t>
      </w:r>
      <w:r w:rsidRPr="00D41FAE">
        <w:rPr>
          <w:rFonts w:ascii="新細明體" w:hAnsi="新細明體" w:cs="Calibri" w:hint="eastAsia"/>
        </w:rPr>
        <w:t>為能快速反應外部環境變化所產生的需求變更，國外有越來越多的業者及政府機關採用敏捷式</w:t>
      </w:r>
      <w:r w:rsidRPr="00D41FAE">
        <w:rPr>
          <w:rFonts w:ascii="新細明體" w:hAnsi="新細明體" w:cs="Calibri"/>
        </w:rPr>
        <w:t>(Agile)</w:t>
      </w:r>
      <w:r w:rsidRPr="00D41FAE">
        <w:rPr>
          <w:rFonts w:ascii="新細明體" w:hAnsi="新細明體" w:cs="Calibri" w:hint="eastAsia"/>
        </w:rPr>
        <w:t>方法，並為其制訂符合敏捷式原則的</w:t>
      </w:r>
      <w:r w:rsidRPr="00D41FAE">
        <w:rPr>
          <w:rFonts w:ascii="新細明體" w:hAnsi="新細明體" w:cs="Calibri"/>
        </w:rPr>
        <w:t>RFP</w:t>
      </w:r>
      <w:r w:rsidRPr="00D41FAE">
        <w:rPr>
          <w:rFonts w:ascii="新細明體" w:hAnsi="新細明體" w:cs="Calibri" w:hint="eastAsia"/>
        </w:rPr>
        <w:t>。這股趨勢值得我國政府機關與業界的重視，預期，敏捷式方法將在國內業界及政府機關逐漸廣為採用。因此，</w:t>
      </w:r>
      <w:proofErr w:type="gramStart"/>
      <w:r w:rsidRPr="00D41FAE">
        <w:rPr>
          <w:rFonts w:ascii="新細明體" w:hAnsi="新細明體" w:cs="Calibri" w:hint="eastAsia"/>
        </w:rPr>
        <w:t>研</w:t>
      </w:r>
      <w:proofErr w:type="gramEnd"/>
      <w:r w:rsidRPr="00D41FAE">
        <w:rPr>
          <w:rFonts w:ascii="新細明體" w:hAnsi="新細明體" w:cs="Calibri" w:hint="eastAsia"/>
        </w:rPr>
        <w:t>訂符合我國政府採購法規範及敏捷式原則的</w:t>
      </w:r>
      <w:r w:rsidRPr="00D41FAE">
        <w:rPr>
          <w:rFonts w:ascii="新細明體" w:hAnsi="新細明體" w:cs="Calibri"/>
        </w:rPr>
        <w:t>RFP</w:t>
      </w:r>
      <w:r w:rsidRPr="00D41FAE">
        <w:rPr>
          <w:rFonts w:ascii="新細明體" w:hAnsi="新細明體" w:cs="Calibri" w:hint="eastAsia"/>
        </w:rPr>
        <w:t>參考架構，將會是下一個階段的重要研究課題。</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Pr>
          <w:rFonts w:asciiTheme="minorEastAsia" w:hAnsiTheme="minorEastAsia" w:cs="Times New Roman" w:hint="eastAsia"/>
          <w:b/>
          <w:szCs w:val="24"/>
        </w:rPr>
        <w:t>參考文獻</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hint="eastAsia"/>
          <w:szCs w:val="24"/>
        </w:rPr>
        <w:t>1.</w:t>
      </w:r>
      <w:r w:rsidRPr="00D41FAE">
        <w:rPr>
          <w:rFonts w:asciiTheme="minorEastAsia" w:hAnsiTheme="minorEastAsia"/>
          <w:szCs w:val="24"/>
        </w:rPr>
        <w:t xml:space="preserve"> </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機關委託資訊服務廠商評選及計費辦法，</w:t>
      </w:r>
      <w:r w:rsidRPr="00D41FAE">
        <w:rPr>
          <w:rFonts w:asciiTheme="minorEastAsia" w:hAnsiTheme="minorEastAsia" w:cs="新細明體"/>
          <w:szCs w:val="24"/>
        </w:rPr>
        <w:t>91</w:t>
      </w:r>
      <w:r w:rsidRPr="00D41FAE">
        <w:rPr>
          <w:rFonts w:asciiTheme="minorEastAsia" w:hAnsiTheme="minorEastAsia" w:cs="新細明體" w:hint="eastAsia"/>
          <w:szCs w:val="24"/>
        </w:rPr>
        <w:t>年</w:t>
      </w:r>
      <w:r w:rsidRPr="00D41FAE">
        <w:rPr>
          <w:rFonts w:asciiTheme="minorEastAsia" w:hAnsiTheme="minorEastAsia" w:cs="新細明體"/>
          <w:szCs w:val="24"/>
        </w:rPr>
        <w:t>12</w:t>
      </w:r>
      <w:r w:rsidRPr="00D41FAE">
        <w:rPr>
          <w:rFonts w:asciiTheme="minorEastAsia" w:hAnsiTheme="minorEastAsia" w:cs="新細明體" w:hint="eastAsia"/>
          <w:szCs w:val="24"/>
        </w:rPr>
        <w:t>月。</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cs="新細明體" w:hint="eastAsia"/>
          <w:szCs w:val="24"/>
        </w:rPr>
        <w:t>2</w:t>
      </w:r>
      <w:r w:rsidRPr="00D41FAE">
        <w:rPr>
          <w:rFonts w:asciiTheme="minorEastAsia" w:hAnsiTheme="minorEastAsia" w:cs="新細明體"/>
          <w:szCs w:val="24"/>
        </w:rPr>
        <w:t>.</w:t>
      </w:r>
      <w:r w:rsidRPr="00D41FAE">
        <w:rPr>
          <w:rFonts w:asciiTheme="minorEastAsia" w:hAnsiTheme="minorEastAsia" w:cs="新細明體" w:hint="eastAsia"/>
          <w:szCs w:val="24"/>
        </w:rPr>
        <w:t xml:space="preserve"> </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資訊服務採購評選項目及配分權重範例，</w:t>
      </w:r>
      <w:r w:rsidRPr="00D41FAE">
        <w:rPr>
          <w:rFonts w:asciiTheme="minorEastAsia" w:hAnsiTheme="minorEastAsia" w:cs="新細明體"/>
          <w:szCs w:val="24"/>
        </w:rPr>
        <w:t>100</w:t>
      </w:r>
      <w:r w:rsidRPr="00D41FAE">
        <w:rPr>
          <w:rFonts w:asciiTheme="minorEastAsia" w:hAnsiTheme="minorEastAsia" w:cs="新細明體" w:hint="eastAsia"/>
          <w:szCs w:val="24"/>
        </w:rPr>
        <w:t>年</w:t>
      </w:r>
      <w:r w:rsidRPr="00D41FAE">
        <w:rPr>
          <w:rFonts w:asciiTheme="minorEastAsia" w:hAnsiTheme="minorEastAsia" w:cs="新細明體"/>
          <w:szCs w:val="24"/>
        </w:rPr>
        <w:t>8</w:t>
      </w:r>
      <w:r w:rsidRPr="00D41FAE">
        <w:rPr>
          <w:rFonts w:asciiTheme="minorEastAsia" w:hAnsiTheme="minorEastAsia" w:cs="新細明體" w:hint="eastAsia"/>
          <w:szCs w:val="24"/>
        </w:rPr>
        <w:t>月。</w:t>
      </w:r>
    </w:p>
    <w:p w:rsidR="0053009E" w:rsidRPr="00D41FAE" w:rsidRDefault="0053009E" w:rsidP="0053009E">
      <w:pPr>
        <w:spacing w:before="4" w:after="4"/>
        <w:ind w:leftChars="-1" w:left="284" w:rightChars="-82" w:right="-197" w:hangingChars="119" w:hanging="286"/>
        <w:jc w:val="both"/>
        <w:outlineLvl w:val="3"/>
        <w:rPr>
          <w:rFonts w:asciiTheme="minorEastAsia" w:hAnsiTheme="minorEastAsia" w:cs="新細明體"/>
          <w:szCs w:val="24"/>
        </w:rPr>
      </w:pPr>
      <w:r w:rsidRPr="00D41FAE">
        <w:rPr>
          <w:rFonts w:asciiTheme="minorEastAsia" w:hAnsiTheme="minorEastAsia" w:cs="新細明體"/>
          <w:szCs w:val="24"/>
        </w:rPr>
        <w:t>3.</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資訊服務採購契約範本</w:t>
      </w:r>
      <w:r w:rsidRPr="00D41FAE">
        <w:rPr>
          <w:rFonts w:asciiTheme="minorEastAsia" w:hAnsiTheme="minorEastAsia" w:cs="新細明體"/>
          <w:szCs w:val="24"/>
        </w:rPr>
        <w:t>e</w:t>
      </w:r>
      <w:r w:rsidRPr="00D41FAE">
        <w:rPr>
          <w:rFonts w:asciiTheme="minorEastAsia" w:hAnsiTheme="minorEastAsia" w:cs="新細明體" w:hint="eastAsia"/>
          <w:szCs w:val="24"/>
        </w:rPr>
        <w:t>化服務系統：</w:t>
      </w:r>
      <w:hyperlink r:id="rId9" w:history="1">
        <w:r w:rsidRPr="001E2967">
          <w:rPr>
            <w:rStyle w:val="ac"/>
            <w:rFonts w:asciiTheme="minorEastAsia" w:hAnsiTheme="minorEastAsia" w:cs="新細明體"/>
            <w:szCs w:val="24"/>
          </w:rPr>
          <w:t>http://www.nici.nat.gov.tw/econtract/</w:t>
        </w:r>
      </w:hyperlink>
      <w:r w:rsidRPr="00D41FAE">
        <w:rPr>
          <w:rFonts w:asciiTheme="minorEastAsia" w:hAnsiTheme="minorEastAsia" w:cs="新細明體" w:hint="eastAsia"/>
          <w:szCs w:val="24"/>
        </w:rPr>
        <w:t>。</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szCs w:val="24"/>
        </w:rPr>
        <w:t>4</w:t>
      </w:r>
      <w:r w:rsidRPr="00D41FAE">
        <w:rPr>
          <w:rFonts w:asciiTheme="minorEastAsia" w:hAnsiTheme="minorEastAsia" w:cs="新細明體"/>
          <w:szCs w:val="24"/>
        </w:rPr>
        <w:t>.</w:t>
      </w:r>
      <w:r w:rsidRPr="00D41FAE">
        <w:rPr>
          <w:rFonts w:asciiTheme="minorEastAsia" w:hAnsiTheme="minorEastAsia" w:cs="新細明體" w:hint="eastAsia"/>
          <w:szCs w:val="24"/>
        </w:rPr>
        <w:t xml:space="preserve"> 經濟部工業局，機關資訊服務採購參考手冊（本文與附錄），9</w:t>
      </w:r>
      <w:r w:rsidRPr="00D41FAE">
        <w:rPr>
          <w:rFonts w:asciiTheme="minorEastAsia" w:hAnsiTheme="minorEastAsia" w:cs="新細明體"/>
          <w:szCs w:val="24"/>
        </w:rPr>
        <w:t>9</w:t>
      </w:r>
      <w:r w:rsidRPr="00D41FAE">
        <w:rPr>
          <w:rFonts w:asciiTheme="minorEastAsia" w:hAnsiTheme="minorEastAsia" w:cs="新細明體" w:hint="eastAsia"/>
          <w:szCs w:val="24"/>
        </w:rPr>
        <w:t>年6月。</w:t>
      </w:r>
    </w:p>
    <w:p w:rsidR="0042436E" w:rsidRDefault="0053009E" w:rsidP="00B02086">
      <w:pPr>
        <w:spacing w:before="4" w:after="4"/>
        <w:ind w:leftChars="-1" w:left="-2" w:rightChars="-82" w:right="-197"/>
        <w:jc w:val="both"/>
        <w:outlineLvl w:val="3"/>
        <w:rPr>
          <w:rStyle w:val="af7"/>
          <w:rFonts w:cs="Arial"/>
        </w:rPr>
      </w:pPr>
      <w:r w:rsidRPr="00D41FAE">
        <w:rPr>
          <w:rFonts w:asciiTheme="minorEastAsia" w:hAnsiTheme="minorEastAsia"/>
          <w:szCs w:val="24"/>
        </w:rPr>
        <w:t xml:space="preserve">5. </w:t>
      </w:r>
      <w:r w:rsidRPr="00D41FAE">
        <w:rPr>
          <w:rFonts w:asciiTheme="minorEastAsia" w:hAnsiTheme="minorEastAsia" w:hint="eastAsia"/>
          <w:szCs w:val="24"/>
        </w:rPr>
        <w:t>行政院科技會報辦公室，</w:t>
      </w:r>
      <w:r w:rsidRPr="00D41FAE">
        <w:rPr>
          <w:rFonts w:asciiTheme="minorEastAsia" w:hAnsiTheme="minorEastAsia" w:cs="新細明體" w:hint="eastAsia"/>
          <w:szCs w:val="24"/>
        </w:rPr>
        <w:t>政府資訊委外服務團網站：</w:t>
      </w:r>
      <w:hyperlink r:id="rId10" w:history="1">
        <w:r w:rsidRPr="001E2967">
          <w:rPr>
            <w:rStyle w:val="ac"/>
            <w:rFonts w:asciiTheme="minorEastAsia" w:hAnsiTheme="minorEastAsia" w:cs="新細明體"/>
            <w:szCs w:val="24"/>
          </w:rPr>
          <w:t>http://www.giast.org.tw/</w:t>
        </w:r>
        <w:bookmarkEnd w:id="5"/>
        <w:bookmarkEnd w:id="6"/>
        <w:bookmarkEnd w:id="7"/>
        <w:bookmarkEnd w:id="8"/>
        <w:bookmarkEnd w:id="9"/>
        <w:bookmarkEnd w:id="10"/>
        <w:bookmarkEnd w:id="11"/>
      </w:hyperlink>
      <w:r w:rsidRPr="00D41FAE">
        <w:rPr>
          <w:rFonts w:asciiTheme="minorEastAsia" w:hAnsiTheme="minorEastAsia" w:cs="新細明體" w:hint="eastAsia"/>
          <w:szCs w:val="24"/>
        </w:rPr>
        <w:t>。</w:t>
      </w:r>
      <w:bookmarkEnd w:id="1"/>
      <w:bookmarkEnd w:id="2"/>
    </w:p>
    <w:p w:rsidR="0042436E" w:rsidRPr="00D4421D" w:rsidRDefault="0042436E" w:rsidP="0042436E">
      <w:pPr>
        <w:pStyle w:val="a3"/>
        <w:tabs>
          <w:tab w:val="left" w:pos="1701"/>
        </w:tabs>
        <w:adjustRightInd w:val="0"/>
        <w:spacing w:beforeLines="20" w:before="72" w:afterLines="20" w:after="72"/>
        <w:ind w:leftChars="58" w:left="139" w:rightChars="-100" w:right="-240" w:firstLineChars="140" w:firstLine="336"/>
        <w:rPr>
          <w:rStyle w:val="af7"/>
          <w:rFonts w:cs="Arial"/>
          <w:b w:val="0"/>
        </w:rPr>
      </w:pPr>
    </w:p>
    <w:p w:rsidR="0042436E" w:rsidRPr="007B53D5" w:rsidRDefault="0042436E" w:rsidP="0042436E">
      <w:pPr>
        <w:pStyle w:val="a3"/>
        <w:tabs>
          <w:tab w:val="left" w:pos="1701"/>
        </w:tabs>
        <w:adjustRightInd w:val="0"/>
        <w:spacing w:beforeLines="20" w:before="72" w:afterLines="20" w:after="72"/>
        <w:ind w:leftChars="58" w:left="139" w:rightChars="-100" w:right="-240"/>
        <w:rPr>
          <w:rStyle w:val="af7"/>
          <w:rFonts w:cs="Arial"/>
          <w:color w:val="000000"/>
        </w:rPr>
      </w:pPr>
    </w:p>
    <w:p w:rsidR="0042436E" w:rsidRPr="007B53D5" w:rsidRDefault="0042436E" w:rsidP="0042436E">
      <w:pPr>
        <w:pStyle w:val="a3"/>
        <w:tabs>
          <w:tab w:val="left" w:pos="1701"/>
        </w:tabs>
        <w:adjustRightInd w:val="0"/>
        <w:spacing w:beforeLines="20" w:before="72" w:afterLines="20" w:after="72"/>
        <w:ind w:leftChars="58" w:left="139" w:rightChars="-100" w:right="-240"/>
        <w:rPr>
          <w:rStyle w:val="af7"/>
          <w:rFonts w:cs="Arial"/>
          <w:b w:val="0"/>
          <w:bCs w:val="0"/>
          <w:color w:val="000000"/>
        </w:rPr>
      </w:pPr>
    </w:p>
    <w:p w:rsidR="0042436E" w:rsidRPr="007B53D5" w:rsidRDefault="0042436E" w:rsidP="0042436E">
      <w:pPr>
        <w:rPr>
          <w:color w:val="000000"/>
        </w:rPr>
      </w:pPr>
    </w:p>
    <w:p w:rsidR="0042436E" w:rsidRPr="0042436E" w:rsidRDefault="0042436E" w:rsidP="0042436E">
      <w:pPr>
        <w:rPr>
          <w:bCs/>
        </w:rPr>
      </w:pPr>
    </w:p>
    <w:p w:rsidR="0042436E" w:rsidRPr="0042436E" w:rsidRDefault="0042436E" w:rsidP="0042436E">
      <w:pPr>
        <w:spacing w:beforeLines="20" w:before="72" w:afterLines="20" w:after="72"/>
        <w:jc w:val="both"/>
        <w:rPr>
          <w:rFonts w:cs="Calibri"/>
        </w:rPr>
      </w:pPr>
    </w:p>
    <w:p w:rsidR="0095795B" w:rsidRPr="0042436E" w:rsidRDefault="0095795B" w:rsidP="0095795B">
      <w:pPr>
        <w:spacing w:beforeLines="20" w:before="72" w:afterLines="20" w:after="72"/>
        <w:ind w:rightChars="-82" w:right="-197"/>
        <w:rPr>
          <w:rFonts w:ascii="新細明體" w:hAnsi="新細明體" w:cs="新細明體"/>
        </w:rPr>
      </w:pPr>
    </w:p>
    <w:p w:rsidR="0095795B" w:rsidRPr="0095795B" w:rsidRDefault="0095795B" w:rsidP="0095795B">
      <w:pPr>
        <w:spacing w:beforeLines="20" w:before="72" w:afterLines="20" w:after="72"/>
        <w:ind w:rightChars="-82" w:right="-197"/>
        <w:jc w:val="both"/>
        <w:rPr>
          <w:bCs/>
        </w:rPr>
      </w:pPr>
    </w:p>
    <w:p w:rsidR="004931C5" w:rsidRPr="0095795B" w:rsidRDefault="004931C5" w:rsidP="007A17A4">
      <w:pPr>
        <w:spacing w:beforeLines="20" w:before="72" w:afterLines="20" w:after="72"/>
        <w:ind w:rightChars="-82" w:right="-197"/>
        <w:jc w:val="both"/>
        <w:rPr>
          <w:rFonts w:ascii="Calibri" w:eastAsia="新細明體" w:hAnsi="Calibri" w:cs="Times New Roman"/>
          <w:bCs/>
        </w:rPr>
      </w:pPr>
    </w:p>
    <w:sectPr w:rsidR="004931C5" w:rsidRPr="0095795B" w:rsidSect="0009770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14" w:rsidRDefault="00A06714" w:rsidP="00061B98">
      <w:r>
        <w:separator/>
      </w:r>
    </w:p>
  </w:endnote>
  <w:endnote w:type="continuationSeparator" w:id="0">
    <w:p w:rsidR="00A06714" w:rsidRDefault="00A06714"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B" w:rsidRDefault="00A5442B" w:rsidP="00DA36B9">
    <w:pPr>
      <w:pStyle w:val="a9"/>
      <w:tabs>
        <w:tab w:val="clear" w:pos="4153"/>
        <w:tab w:val="clear" w:pos="8306"/>
        <w:tab w:val="left" w:pos="1155"/>
      </w:tabs>
    </w:pPr>
    <w:r>
      <w:rPr>
        <w:noProof/>
      </w:rPr>
      <mc:AlternateContent>
        <mc:Choice Requires="wpg">
          <w:drawing>
            <wp:anchor distT="0" distB="0" distL="114300" distR="114300" simplePos="0" relativeHeight="251666432" behindDoc="0" locked="0" layoutInCell="1" allowOverlap="1">
              <wp:simplePos x="0" y="0"/>
              <wp:positionH relativeFrom="page">
                <wp:posOffset>345440</wp:posOffset>
              </wp:positionH>
              <wp:positionV relativeFrom="page">
                <wp:posOffset>9909064</wp:posOffset>
              </wp:positionV>
              <wp:extent cx="6819900" cy="720725"/>
              <wp:effectExtent l="0" t="0" r="19050" b="22225"/>
              <wp:wrapNone/>
              <wp:docPr id="184" name="群組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19900" cy="720725"/>
                        <a:chOff x="15" y="14415"/>
                        <a:chExt cx="10658" cy="1060"/>
                      </a:xfrm>
                    </wpg:grpSpPr>
                    <wps:wsp>
                      <wps:cNvPr id="185" name="AutoShape 17"/>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86" name="Oval 18"/>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Oval 19"/>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Oval 20"/>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5442B" w:rsidRPr="00FA65EB" w:rsidRDefault="00A5442B" w:rsidP="00E37F31">
                            <w:pPr>
                              <w:pStyle w:val="a7"/>
                              <w:jc w:val="center"/>
                              <w:rPr>
                                <w:color w:val="FFFFFF"/>
                              </w:rPr>
                            </w:pPr>
                            <w:r>
                              <w:fldChar w:fldCharType="begin"/>
                            </w:r>
                            <w:r>
                              <w:instrText xml:space="preserve"> PAGE   \* MERGEFORMAT </w:instrText>
                            </w:r>
                            <w:r>
                              <w:fldChar w:fldCharType="separate"/>
                            </w:r>
                            <w:r w:rsidR="00211166" w:rsidRPr="00211166">
                              <w:rPr>
                                <w:noProof/>
                                <w:color w:val="FFFFFF"/>
                                <w:lang w:val="zh-TW"/>
                              </w:rPr>
                              <w:t>2</w:t>
                            </w:r>
                            <w:r>
                              <w:fldChar w:fldCharType="end"/>
                            </w:r>
                          </w:p>
                          <w:p w:rsidR="00A5442B" w:rsidRDefault="00A5442B" w:rsidP="00E37F3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84" o:spid="_x0000_s1026" style="position:absolute;margin-left:27.2pt;margin-top:780.25pt;width:537pt;height:56.75pt;flip:x;z-index:251666432;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">
              <v:shapetype id="_x0000_t32" coordsize="21600,21600" o:spt="32" o:oned="t" path="m,l21600,21600e" filled="f">
                <v:path arrowok="t" fillok="f" o:connecttype="none"/>
                <o:lock v:ext="edit" shapetype="t"/>
              </v:shapetype>
              <v:shape id="AutoShape 17" o:spid="_x0000_s1027"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VOMQAAADcAAAADwAAAGRycy9kb3ducmV2LnhtbESP3WrCQBCF7wu+wzKCN8FslLbE6Coi&#10;CN5UiPUBhuzkB7OzMbvG+PbdQqF3M5zznTmz2Y2mFQP1rrGsYBEnIIgLqxuuFFy/j/MUhPPIGlvL&#10;pOBFDnbbydsGM22fnNNw8ZUIIewyVFB732VSuqImgy62HXHQStsb9GHtK6l7fIZw08plknxKgw2H&#10;CzV2dKipuF0eJtQopbtHt+78VdIqr4Zz2b5HUqnZdNyvQXga/b/5jz7pwKUf8PtMm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1U4xAAAANwAAAAPAAAAAAAAAAAA&#10;AAAAAKECAABkcnMvZG93bnJldi54bWxQSwUGAAAAAAQABAD5AAAAkgMAAAAA&#10;" strokecolor="#a7bfde"/>
              <v:oval id="Oval 18" o:spid="_x0000_s1028"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Re8MA&#10;AADcAAAADwAAAGRycy9kb3ducmV2LnhtbERPTWvCQBC9C/6HZYTedGMPoqmrFEFbaEVMvXgbsmM2&#10;NDsbs9sk/vuuIHibx/uc5bq3lWip8aVjBdNJAoI4d7rkQsHpZzueg/ABWWPlmBTcyMN6NRwsMdWu&#10;4yO1WShEDGGfogITQp1K6XNDFv3E1cSRu7jGYoiwKaRusIvhtpKvSTKTFkuODQZr2hjKf7M/q6C7&#10;1cli53R++vhanNvtwVy/90apl1H//gYiUB+e4of7U8f58x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Re8MAAADcAAAADwAAAAAAAAAAAAAAAACYAgAAZHJzL2Rv&#10;d25yZXYueG1sUEsFBgAAAAAEAAQA9QAAAIgDAAAAAA==&#10;" fillcolor="#a7bfde" stroked="f"/>
              <v:oval id="Oval 19" o:spid="_x0000_s1029"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eDMEA&#10;AADcAAAADwAAAGRycy9kb3ducmV2LnhtbERP24rCMBB9F/Yfwiz4pukuqN1qFFcRFBFZ9QOGZmzL&#10;NpPSRFv9eiMIvs3hXGcya00prlS7wrKCr34Egji1uuBMwem46sUgnEfWWFomBTdyMJt+dCaYaNvw&#10;H10PPhMhhF2CCnLvq0RKl+Zk0PVtRRy4s60N+gDrTOoamxBuSvkdRUNpsODQkGNFi5zS/8PFKNgO&#10;9Kqgtrylm/vvaGd+muVezpXqfrbzMQhPrX+LX+61DvPjET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ngzBAAAA3AAAAA8AAAAAAAAAAAAAAAAAmAIAAGRycy9kb3du&#10;cmV2LnhtbFBLBQYAAAAABAAEAPUAAACGAwAAAAA=&#10;" fillcolor="#d3dfee" stroked="f"/>
              <v:oval id="Oval 20" o:spid="_x0000_s103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QBccA&#10;AADcAAAADwAAAGRycy9kb3ducmV2LnhtbESPQUsDMRCF74L/IYzgpdislZayNi1SafFQLK0ieBs2&#10;Y3bZzWRJ0nb9952D4G2G9+a9bxarwXfqTDE1gQ08jgtQxFWwDTsDnx+bhzmolJEtdoHJwC8lWC1v&#10;bxZY2nDhA52P2SkJ4VSigTrnvtQ6VTV5TOPQE4v2E6LHLGt02ka8SLjv9KQoZtpjw9JQY0/rmqr2&#10;ePIG8LSPr+3Xt7O76ft61PLWPfVbY+7vhpdnUJmG/G/+u36zgj8X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ukAXHAAAA3AAAAA8AAAAAAAAAAAAAAAAAmAIAAGRy&#10;cy9kb3ducmV2LnhtbFBLBQYAAAAABAAEAPUAAACMAwAAAAA=&#10;" fillcolor="#7ba0cd" stroked="f">
                <v:textbox>
                  <w:txbxContent>
                    <w:p w:rsidR="00A5442B" w:rsidRPr="00FA65EB" w:rsidRDefault="00A5442B" w:rsidP="00E37F31">
                      <w:pPr>
                        <w:pStyle w:val="a7"/>
                        <w:jc w:val="center"/>
                        <w:rPr>
                          <w:color w:val="FFFFFF"/>
                        </w:rPr>
                      </w:pPr>
                      <w:r>
                        <w:fldChar w:fldCharType="begin"/>
                      </w:r>
                      <w:r>
                        <w:instrText xml:space="preserve"> PAGE   \* MERGEFORMAT </w:instrText>
                      </w:r>
                      <w:r>
                        <w:fldChar w:fldCharType="separate"/>
                      </w:r>
                      <w:r w:rsidR="00211166" w:rsidRPr="00211166">
                        <w:rPr>
                          <w:noProof/>
                          <w:color w:val="FFFFFF"/>
                          <w:lang w:val="zh-TW"/>
                        </w:rPr>
                        <w:t>2</w:t>
                      </w:r>
                      <w:r>
                        <w:fldChar w:fldCharType="end"/>
                      </w:r>
                    </w:p>
                    <w:p w:rsidR="00A5442B" w:rsidRDefault="00A5442B" w:rsidP="00E37F31"/>
                  </w:txbxContent>
                </v:textbox>
              </v:oval>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312DF6D4" wp14:editId="4B62F00B">
              <wp:simplePos x="0" y="0"/>
              <wp:positionH relativeFrom="column">
                <wp:posOffset>4057650</wp:posOffset>
              </wp:positionH>
              <wp:positionV relativeFrom="paragraph">
                <wp:posOffset>293370</wp:posOffset>
              </wp:positionV>
              <wp:extent cx="1809750" cy="331470"/>
              <wp:effectExtent l="0" t="0" r="0" b="0"/>
              <wp:wrapNone/>
              <wp:docPr id="144" name="矩形 144"/>
              <wp:cNvGraphicFramePr/>
              <a:graphic xmlns:a="http://schemas.openxmlformats.org/drawingml/2006/main">
                <a:graphicData uri="http://schemas.microsoft.com/office/word/2010/wordprocessingShape">
                  <wps:wsp>
                    <wps:cNvSpPr/>
                    <wps:spPr>
                      <a:xfrm>
                        <a:off x="0" y="0"/>
                        <a:ext cx="1809750" cy="3314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442B" w:rsidRDefault="00A5442B" w:rsidP="0074276B">
                          <w:pPr>
                            <w:jc w:val="center"/>
                            <w:rPr>
                              <w:rFonts w:ascii="新細明體" w:hAnsi="新細明體"/>
                              <w:sz w:val="20"/>
                              <w:szCs w:val="20"/>
                            </w:rPr>
                          </w:pPr>
                          <w:r w:rsidRPr="005F7C77">
                            <w:rPr>
                              <w:rFonts w:ascii="新細明體" w:hAnsi="新細明體" w:hint="eastAsia"/>
                              <w:sz w:val="20"/>
                              <w:szCs w:val="20"/>
                            </w:rPr>
                            <w:t>中</w:t>
                          </w:r>
                          <w:r w:rsidRPr="005F7C77">
                            <w:rPr>
                              <w:rFonts w:ascii="新細明體" w:hAnsi="新細明體"/>
                              <w:sz w:val="20"/>
                              <w:szCs w:val="20"/>
                            </w:rPr>
                            <w:t>華民國103年</w:t>
                          </w:r>
                          <w:r>
                            <w:rPr>
                              <w:rFonts w:ascii="新細明體" w:hAnsi="新細明體" w:hint="eastAsia"/>
                              <w:sz w:val="20"/>
                              <w:szCs w:val="20"/>
                            </w:rPr>
                            <w:t>1</w:t>
                          </w:r>
                          <w:r>
                            <w:rPr>
                              <w:rFonts w:ascii="新細明體" w:hAnsi="新細明體"/>
                              <w:sz w:val="20"/>
                              <w:szCs w:val="20"/>
                            </w:rPr>
                            <w:t>1</w:t>
                          </w:r>
                          <w:r w:rsidRPr="005F7C77">
                            <w:rPr>
                              <w:rFonts w:ascii="新細明體" w:hAnsi="新細明體" w:hint="eastAsia"/>
                              <w:sz w:val="20"/>
                              <w:szCs w:val="20"/>
                            </w:rPr>
                            <w:t>月</w:t>
                          </w:r>
                        </w:p>
                        <w:p w:rsidR="00A5442B" w:rsidRDefault="00A5442B" w:rsidP="00742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2DF6D4" id="矩形 144" o:spid="_x0000_s1126" style="position:absolute;margin-left:319.5pt;margin-top:23.1pt;width:142.5pt;height:2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" fillcolor="white [3201]" stroked="f" strokeweight="2pt">
              <v:textbox>
                <w:txbxContent>
                  <w:p w:rsidR="00A5442B" w:rsidRDefault="00A5442B" w:rsidP="0074276B">
                    <w:pPr>
                      <w:jc w:val="center"/>
                      <w:rPr>
                        <w:rFonts w:ascii="新細明體" w:hAnsi="新細明體"/>
                        <w:sz w:val="20"/>
                        <w:szCs w:val="20"/>
                      </w:rPr>
                    </w:pPr>
                    <w:r w:rsidRPr="005F7C77">
                      <w:rPr>
                        <w:rFonts w:ascii="新細明體" w:hAnsi="新細明體" w:hint="eastAsia"/>
                        <w:sz w:val="20"/>
                        <w:szCs w:val="20"/>
                      </w:rPr>
                      <w:t>中</w:t>
                    </w:r>
                    <w:r w:rsidRPr="005F7C77">
                      <w:rPr>
                        <w:rFonts w:ascii="新細明體" w:hAnsi="新細明體"/>
                        <w:sz w:val="20"/>
                        <w:szCs w:val="20"/>
                      </w:rPr>
                      <w:t>華民國103年</w:t>
                    </w:r>
                    <w:r>
                      <w:rPr>
                        <w:rFonts w:ascii="新細明體" w:hAnsi="新細明體" w:hint="eastAsia"/>
                        <w:sz w:val="20"/>
                        <w:szCs w:val="20"/>
                      </w:rPr>
                      <w:t>1</w:t>
                    </w:r>
                    <w:r>
                      <w:rPr>
                        <w:rFonts w:ascii="新細明體" w:hAnsi="新細明體"/>
                        <w:sz w:val="20"/>
                        <w:szCs w:val="20"/>
                      </w:rPr>
                      <w:t>1</w:t>
                    </w:r>
                    <w:r w:rsidRPr="005F7C77">
                      <w:rPr>
                        <w:rFonts w:ascii="新細明體" w:hAnsi="新細明體" w:hint="eastAsia"/>
                        <w:sz w:val="20"/>
                        <w:szCs w:val="20"/>
                      </w:rPr>
                      <w:t>月</w:t>
                    </w:r>
                  </w:p>
                  <w:p w:rsidR="00A5442B" w:rsidRDefault="00A5442B" w:rsidP="0074276B">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D9FA559" wp14:editId="60970885">
              <wp:simplePos x="0" y="0"/>
              <wp:positionH relativeFrom="column">
                <wp:posOffset>76200</wp:posOffset>
              </wp:positionH>
              <wp:positionV relativeFrom="paragraph">
                <wp:posOffset>64770</wp:posOffset>
              </wp:positionV>
              <wp:extent cx="1809750" cy="331470"/>
              <wp:effectExtent l="0" t="0" r="0" b="0"/>
              <wp:wrapNone/>
              <wp:docPr id="145" name="矩形 145"/>
              <wp:cNvGraphicFramePr/>
              <a:graphic xmlns:a="http://schemas.openxmlformats.org/drawingml/2006/main">
                <a:graphicData uri="http://schemas.microsoft.com/office/word/2010/wordprocessingShape">
                  <wps:wsp>
                    <wps:cNvSpPr/>
                    <wps:spPr>
                      <a:xfrm>
                        <a:off x="0" y="0"/>
                        <a:ext cx="1809750" cy="3314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442B" w:rsidRPr="005F7C77" w:rsidRDefault="00A5442B" w:rsidP="0074276B">
                          <w:pPr>
                            <w:jc w:val="center"/>
                            <w:rPr>
                              <w:rFonts w:ascii="新細明體" w:hAnsi="新細明體"/>
                              <w:sz w:val="20"/>
                              <w:szCs w:val="20"/>
                            </w:rPr>
                          </w:pPr>
                          <w:r w:rsidRPr="005F7C77">
                            <w:rPr>
                              <w:rFonts w:ascii="新細明體" w:hAnsi="新細明體" w:hint="eastAsia"/>
                              <w:sz w:val="20"/>
                              <w:szCs w:val="20"/>
                            </w:rPr>
                            <w:t>政</w:t>
                          </w:r>
                          <w:r w:rsidRPr="005F7C77">
                            <w:rPr>
                              <w:rFonts w:ascii="新細明體" w:hAnsi="新細明體"/>
                              <w:sz w:val="20"/>
                              <w:szCs w:val="20"/>
                            </w:rPr>
                            <w:t>府機關資訊通報第</w:t>
                          </w:r>
                          <w:r w:rsidRPr="005F7C77">
                            <w:rPr>
                              <w:rFonts w:ascii="新細明體" w:hAnsi="新細明體" w:hint="eastAsia"/>
                              <w:sz w:val="20"/>
                              <w:szCs w:val="20"/>
                            </w:rPr>
                            <w:t>3</w:t>
                          </w:r>
                          <w:r w:rsidRPr="005F7C77">
                            <w:rPr>
                              <w:rFonts w:ascii="新細明體" w:hAnsi="新細明體"/>
                              <w:sz w:val="20"/>
                              <w:szCs w:val="20"/>
                            </w:rPr>
                            <w:t>2</w:t>
                          </w:r>
                          <w:r>
                            <w:rPr>
                              <w:rFonts w:ascii="新細明體" w:hAnsi="新細明體"/>
                              <w:sz w:val="20"/>
                              <w:szCs w:val="20"/>
                            </w:rPr>
                            <w:t>5</w:t>
                          </w:r>
                          <w:r w:rsidRPr="005F7C77">
                            <w:rPr>
                              <w:rFonts w:ascii="新細明體" w:hAnsi="新細明體"/>
                              <w:sz w:val="20"/>
                              <w:szCs w:val="20"/>
                            </w:rPr>
                            <w:t>期</w:t>
                          </w:r>
                        </w:p>
                        <w:p w:rsidR="00A5442B" w:rsidRDefault="00A5442B" w:rsidP="00742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FA559" id="矩形 145" o:spid="_x0000_s1127" style="position:absolute;margin-left:6pt;margin-top:5.1pt;width:142.5pt;height:2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" fillcolor="white [3201]" stroked="f" strokeweight="2pt">
              <v:textbox>
                <w:txbxContent>
                  <w:p w:rsidR="00A5442B" w:rsidRPr="005F7C77" w:rsidRDefault="00A5442B" w:rsidP="0074276B">
                    <w:pPr>
                      <w:jc w:val="center"/>
                      <w:rPr>
                        <w:rFonts w:ascii="新細明體" w:hAnsi="新細明體"/>
                        <w:sz w:val="20"/>
                        <w:szCs w:val="20"/>
                      </w:rPr>
                    </w:pPr>
                    <w:r w:rsidRPr="005F7C77">
                      <w:rPr>
                        <w:rFonts w:ascii="新細明體" w:hAnsi="新細明體" w:hint="eastAsia"/>
                        <w:sz w:val="20"/>
                        <w:szCs w:val="20"/>
                      </w:rPr>
                      <w:t>政</w:t>
                    </w:r>
                    <w:r w:rsidRPr="005F7C77">
                      <w:rPr>
                        <w:rFonts w:ascii="新細明體" w:hAnsi="新細明體"/>
                        <w:sz w:val="20"/>
                        <w:szCs w:val="20"/>
                      </w:rPr>
                      <w:t>府機關資訊通報第</w:t>
                    </w:r>
                    <w:r w:rsidRPr="005F7C77">
                      <w:rPr>
                        <w:rFonts w:ascii="新細明體" w:hAnsi="新細明體" w:hint="eastAsia"/>
                        <w:sz w:val="20"/>
                        <w:szCs w:val="20"/>
                      </w:rPr>
                      <w:t>3</w:t>
                    </w:r>
                    <w:r w:rsidRPr="005F7C77">
                      <w:rPr>
                        <w:rFonts w:ascii="新細明體" w:hAnsi="新細明體"/>
                        <w:sz w:val="20"/>
                        <w:szCs w:val="20"/>
                      </w:rPr>
                      <w:t>2</w:t>
                    </w:r>
                    <w:r>
                      <w:rPr>
                        <w:rFonts w:ascii="新細明體" w:hAnsi="新細明體"/>
                        <w:sz w:val="20"/>
                        <w:szCs w:val="20"/>
                      </w:rPr>
                      <w:t>5</w:t>
                    </w:r>
                    <w:r w:rsidRPr="005F7C77">
                      <w:rPr>
                        <w:rFonts w:ascii="新細明體" w:hAnsi="新細明體"/>
                        <w:sz w:val="20"/>
                        <w:szCs w:val="20"/>
                      </w:rPr>
                      <w:t>期</w:t>
                    </w:r>
                  </w:p>
                  <w:p w:rsidR="00A5442B" w:rsidRDefault="00A5442B" w:rsidP="0074276B">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14" w:rsidRDefault="00A06714" w:rsidP="00061B98">
      <w:r>
        <w:separator/>
      </w:r>
    </w:p>
  </w:footnote>
  <w:footnote w:type="continuationSeparator" w:id="0">
    <w:p w:rsidR="00A06714" w:rsidRDefault="00A06714" w:rsidP="0006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7359"/>
    <w:multiLevelType w:val="hybridMultilevel"/>
    <w:tmpl w:val="711A6D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C61E4D"/>
    <w:multiLevelType w:val="hybridMultilevel"/>
    <w:tmpl w:val="3E40A54C"/>
    <w:lvl w:ilvl="0" w:tplc="04090015">
      <w:start w:val="1"/>
      <w:numFmt w:val="taiwaneseCountingThousand"/>
      <w:lvlText w:val="%1、"/>
      <w:lvlJc w:val="left"/>
      <w:pPr>
        <w:ind w:left="5584"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395AA9"/>
    <w:multiLevelType w:val="hybridMultilevel"/>
    <w:tmpl w:val="EEFAA552"/>
    <w:lvl w:ilvl="0" w:tplc="C50A9F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 w15:restartNumberingAfterBreak="0">
    <w:nsid w:val="144D12F6"/>
    <w:multiLevelType w:val="hybridMultilevel"/>
    <w:tmpl w:val="E004B17C"/>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D504A"/>
    <w:multiLevelType w:val="hybridMultilevel"/>
    <w:tmpl w:val="CDF004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3227D"/>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218353D5"/>
    <w:multiLevelType w:val="hybridMultilevel"/>
    <w:tmpl w:val="A23C49DE"/>
    <w:lvl w:ilvl="0" w:tplc="E1806AC0">
      <w:start w:val="1"/>
      <w:numFmt w:val="ideographLegalTraditional"/>
      <w:lvlText w:val="%1、"/>
      <w:lvlJc w:val="left"/>
      <w:pPr>
        <w:ind w:left="1048" w:hanging="480"/>
      </w:pPr>
      <w:rPr>
        <w:lang w:val="en-US"/>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 w15:restartNumberingAfterBreak="0">
    <w:nsid w:val="243074AA"/>
    <w:multiLevelType w:val="hybridMultilevel"/>
    <w:tmpl w:val="82905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301B88"/>
    <w:multiLevelType w:val="hybridMultilevel"/>
    <w:tmpl w:val="E9223CD0"/>
    <w:lvl w:ilvl="0" w:tplc="9058E878">
      <w:start w:val="1"/>
      <w:numFmt w:val="taiwaneseCountingThousand"/>
      <w:suff w:val="space"/>
      <w:lvlText w:val="%1、"/>
      <w:lvlJc w:val="left"/>
      <w:pPr>
        <w:ind w:left="1190" w:hanging="480"/>
      </w:pPr>
      <w:rPr>
        <w:rFonts w:hint="eastAsia"/>
      </w:rPr>
    </w:lvl>
    <w:lvl w:ilvl="1" w:tplc="C71640F6">
      <w:start w:val="1"/>
      <w:numFmt w:val="taiwaneseCountingThousand"/>
      <w:lvlText w:val="（%2）"/>
      <w:lvlJc w:val="left"/>
      <w:pPr>
        <w:ind w:left="1690" w:hanging="720"/>
      </w:pPr>
      <w:rPr>
        <w:rFonts w:hint="default"/>
      </w:r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 w15:restartNumberingAfterBreak="0">
    <w:nsid w:val="3FD74FE1"/>
    <w:multiLevelType w:val="hybridMultilevel"/>
    <w:tmpl w:val="4BD8FBE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41CE50A9"/>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461540"/>
    <w:multiLevelType w:val="hybridMultilevel"/>
    <w:tmpl w:val="F38AB9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76E1BE0"/>
    <w:multiLevelType w:val="hybridMultilevel"/>
    <w:tmpl w:val="5210840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AA3A9A"/>
    <w:multiLevelType w:val="hybridMultilevel"/>
    <w:tmpl w:val="81203DF4"/>
    <w:lvl w:ilvl="0" w:tplc="3654C3F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E20E0D"/>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5" w15:restartNumberingAfterBreak="0">
    <w:nsid w:val="4EF00CF8"/>
    <w:multiLevelType w:val="hybridMultilevel"/>
    <w:tmpl w:val="92265DDE"/>
    <w:lvl w:ilvl="0" w:tplc="04090001">
      <w:start w:val="1"/>
      <w:numFmt w:val="bullet"/>
      <w:lvlText w:val=""/>
      <w:lvlJc w:val="left"/>
      <w:pPr>
        <w:ind w:left="852" w:hanging="480"/>
      </w:pPr>
      <w:rPr>
        <w:rFonts w:ascii="Wingdings" w:hAnsi="Wingdings" w:hint="default"/>
      </w:rPr>
    </w:lvl>
    <w:lvl w:ilvl="1" w:tplc="04090003" w:tentative="1">
      <w:start w:val="1"/>
      <w:numFmt w:val="bullet"/>
      <w:lvlText w:val=""/>
      <w:lvlJc w:val="left"/>
      <w:pPr>
        <w:ind w:left="1332" w:hanging="480"/>
      </w:pPr>
      <w:rPr>
        <w:rFonts w:ascii="Wingdings" w:hAnsi="Wingdings" w:hint="default"/>
      </w:rPr>
    </w:lvl>
    <w:lvl w:ilvl="2" w:tplc="04090005" w:tentative="1">
      <w:start w:val="1"/>
      <w:numFmt w:val="bullet"/>
      <w:lvlText w:val=""/>
      <w:lvlJc w:val="left"/>
      <w:pPr>
        <w:ind w:left="1812" w:hanging="480"/>
      </w:pPr>
      <w:rPr>
        <w:rFonts w:ascii="Wingdings" w:hAnsi="Wingdings" w:hint="default"/>
      </w:rPr>
    </w:lvl>
    <w:lvl w:ilvl="3" w:tplc="04090001" w:tentative="1">
      <w:start w:val="1"/>
      <w:numFmt w:val="bullet"/>
      <w:lvlText w:val=""/>
      <w:lvlJc w:val="left"/>
      <w:pPr>
        <w:ind w:left="2292" w:hanging="480"/>
      </w:pPr>
      <w:rPr>
        <w:rFonts w:ascii="Wingdings" w:hAnsi="Wingdings" w:hint="default"/>
      </w:rPr>
    </w:lvl>
    <w:lvl w:ilvl="4" w:tplc="04090003" w:tentative="1">
      <w:start w:val="1"/>
      <w:numFmt w:val="bullet"/>
      <w:lvlText w:val=""/>
      <w:lvlJc w:val="left"/>
      <w:pPr>
        <w:ind w:left="2772" w:hanging="480"/>
      </w:pPr>
      <w:rPr>
        <w:rFonts w:ascii="Wingdings" w:hAnsi="Wingdings" w:hint="default"/>
      </w:rPr>
    </w:lvl>
    <w:lvl w:ilvl="5" w:tplc="04090005" w:tentative="1">
      <w:start w:val="1"/>
      <w:numFmt w:val="bullet"/>
      <w:lvlText w:val=""/>
      <w:lvlJc w:val="left"/>
      <w:pPr>
        <w:ind w:left="3252" w:hanging="480"/>
      </w:pPr>
      <w:rPr>
        <w:rFonts w:ascii="Wingdings" w:hAnsi="Wingdings" w:hint="default"/>
      </w:rPr>
    </w:lvl>
    <w:lvl w:ilvl="6" w:tplc="04090001" w:tentative="1">
      <w:start w:val="1"/>
      <w:numFmt w:val="bullet"/>
      <w:lvlText w:val=""/>
      <w:lvlJc w:val="left"/>
      <w:pPr>
        <w:ind w:left="3732" w:hanging="480"/>
      </w:pPr>
      <w:rPr>
        <w:rFonts w:ascii="Wingdings" w:hAnsi="Wingdings" w:hint="default"/>
      </w:rPr>
    </w:lvl>
    <w:lvl w:ilvl="7" w:tplc="04090003" w:tentative="1">
      <w:start w:val="1"/>
      <w:numFmt w:val="bullet"/>
      <w:lvlText w:val=""/>
      <w:lvlJc w:val="left"/>
      <w:pPr>
        <w:ind w:left="4212" w:hanging="480"/>
      </w:pPr>
      <w:rPr>
        <w:rFonts w:ascii="Wingdings" w:hAnsi="Wingdings" w:hint="default"/>
      </w:rPr>
    </w:lvl>
    <w:lvl w:ilvl="8" w:tplc="04090005" w:tentative="1">
      <w:start w:val="1"/>
      <w:numFmt w:val="bullet"/>
      <w:lvlText w:val=""/>
      <w:lvlJc w:val="left"/>
      <w:pPr>
        <w:ind w:left="4692" w:hanging="480"/>
      </w:pPr>
      <w:rPr>
        <w:rFonts w:ascii="Wingdings" w:hAnsi="Wingdings" w:hint="default"/>
      </w:rPr>
    </w:lvl>
  </w:abstractNum>
  <w:abstractNum w:abstractNumId="16" w15:restartNumberingAfterBreak="0">
    <w:nsid w:val="504E18BF"/>
    <w:multiLevelType w:val="hybridMultilevel"/>
    <w:tmpl w:val="15AA8372"/>
    <w:lvl w:ilvl="0" w:tplc="D0B42B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4156F"/>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8" w15:restartNumberingAfterBreak="0">
    <w:nsid w:val="59DD31C7"/>
    <w:multiLevelType w:val="hybridMultilevel"/>
    <w:tmpl w:val="B450E5E8"/>
    <w:lvl w:ilvl="0" w:tplc="76A046E0">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EED7AE1"/>
    <w:multiLevelType w:val="hybridMultilevel"/>
    <w:tmpl w:val="E004B17C"/>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5E06D2"/>
    <w:multiLevelType w:val="hybridMultilevel"/>
    <w:tmpl w:val="E5FA4022"/>
    <w:lvl w:ilvl="0" w:tplc="4FE6AA3C">
      <w:start w:val="1"/>
      <w:numFmt w:val="taiwaneseCountingThousand"/>
      <w:suff w:val="space"/>
      <w:lvlText w:val="（%1）"/>
      <w:lvlJc w:val="left"/>
      <w:pPr>
        <w:ind w:left="1572" w:hanging="720"/>
      </w:pPr>
      <w:rPr>
        <w:rFonts w:asciiTheme="minorEastAsia" w:eastAsia="新細明體" w:hAnsiTheme="minorEastAsia"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6A591A3C"/>
    <w:multiLevelType w:val="hybridMultilevel"/>
    <w:tmpl w:val="CDF004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FC4D8F"/>
    <w:multiLevelType w:val="hybridMultilevel"/>
    <w:tmpl w:val="289A16B4"/>
    <w:lvl w:ilvl="0" w:tplc="B7280A9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3" w15:restartNumberingAfterBreak="0">
    <w:nsid w:val="6EFE439B"/>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C53F0B"/>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22084D"/>
    <w:multiLevelType w:val="hybridMultilevel"/>
    <w:tmpl w:val="29D2BE6E"/>
    <w:lvl w:ilvl="0" w:tplc="58FAF39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E6960"/>
    <w:multiLevelType w:val="hybridMultilevel"/>
    <w:tmpl w:val="4AB45B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6"/>
  </w:num>
  <w:num w:numId="4">
    <w:abstractNumId w:val="17"/>
  </w:num>
  <w:num w:numId="5">
    <w:abstractNumId w:val="14"/>
  </w:num>
  <w:num w:numId="6">
    <w:abstractNumId w:val="26"/>
  </w:num>
  <w:num w:numId="7">
    <w:abstractNumId w:val="22"/>
  </w:num>
  <w:num w:numId="8">
    <w:abstractNumId w:val="24"/>
  </w:num>
  <w:num w:numId="9">
    <w:abstractNumId w:val="23"/>
  </w:num>
  <w:num w:numId="10">
    <w:abstractNumId w:val="8"/>
  </w:num>
  <w:num w:numId="11">
    <w:abstractNumId w:val="10"/>
  </w:num>
  <w:num w:numId="12">
    <w:abstractNumId w:val="2"/>
  </w:num>
  <w:num w:numId="13">
    <w:abstractNumId w:val="7"/>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9"/>
  </w:num>
  <w:num w:numId="19">
    <w:abstractNumId w:val="3"/>
  </w:num>
  <w:num w:numId="20">
    <w:abstractNumId w:val="4"/>
  </w:num>
  <w:num w:numId="21">
    <w:abstractNumId w:val="21"/>
  </w:num>
  <w:num w:numId="22">
    <w:abstractNumId w:val="6"/>
  </w:num>
  <w:num w:numId="23">
    <w:abstractNumId w:val="1"/>
  </w:num>
  <w:num w:numId="24">
    <w:abstractNumId w:val="9"/>
  </w:num>
  <w:num w:numId="25">
    <w:abstractNumId w:val="18"/>
  </w:num>
  <w:num w:numId="26">
    <w:abstractNumId w:val="1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4"/>
    <w:rsid w:val="000228E5"/>
    <w:rsid w:val="00023D85"/>
    <w:rsid w:val="0003358A"/>
    <w:rsid w:val="0004618A"/>
    <w:rsid w:val="00061B98"/>
    <w:rsid w:val="00061F31"/>
    <w:rsid w:val="00063C47"/>
    <w:rsid w:val="000665AD"/>
    <w:rsid w:val="0006779A"/>
    <w:rsid w:val="00075B9B"/>
    <w:rsid w:val="00077D28"/>
    <w:rsid w:val="00077D80"/>
    <w:rsid w:val="00097706"/>
    <w:rsid w:val="000A1BB3"/>
    <w:rsid w:val="000A4922"/>
    <w:rsid w:val="000B2CE5"/>
    <w:rsid w:val="000B467F"/>
    <w:rsid w:val="000B71CC"/>
    <w:rsid w:val="000B7E51"/>
    <w:rsid w:val="000C392B"/>
    <w:rsid w:val="000D6609"/>
    <w:rsid w:val="000E153B"/>
    <w:rsid w:val="000E15EA"/>
    <w:rsid w:val="000E2C72"/>
    <w:rsid w:val="000E66A2"/>
    <w:rsid w:val="000E750F"/>
    <w:rsid w:val="000F00C1"/>
    <w:rsid w:val="000F7C61"/>
    <w:rsid w:val="001155F3"/>
    <w:rsid w:val="0012112E"/>
    <w:rsid w:val="00126869"/>
    <w:rsid w:val="001359C7"/>
    <w:rsid w:val="00150D53"/>
    <w:rsid w:val="001563A9"/>
    <w:rsid w:val="00156B7F"/>
    <w:rsid w:val="00163496"/>
    <w:rsid w:val="0018074B"/>
    <w:rsid w:val="00183439"/>
    <w:rsid w:val="001845D1"/>
    <w:rsid w:val="00184F29"/>
    <w:rsid w:val="001953DC"/>
    <w:rsid w:val="001A37D6"/>
    <w:rsid w:val="001A507A"/>
    <w:rsid w:val="001A6933"/>
    <w:rsid w:val="001C0439"/>
    <w:rsid w:val="00203609"/>
    <w:rsid w:val="00211166"/>
    <w:rsid w:val="0022751D"/>
    <w:rsid w:val="00250245"/>
    <w:rsid w:val="00254523"/>
    <w:rsid w:val="00257631"/>
    <w:rsid w:val="00262355"/>
    <w:rsid w:val="0027087D"/>
    <w:rsid w:val="00271C81"/>
    <w:rsid w:val="00296731"/>
    <w:rsid w:val="002A3E42"/>
    <w:rsid w:val="002B35C4"/>
    <w:rsid w:val="002B3ECF"/>
    <w:rsid w:val="002D3BC7"/>
    <w:rsid w:val="003024A4"/>
    <w:rsid w:val="00306728"/>
    <w:rsid w:val="003317E1"/>
    <w:rsid w:val="00357B32"/>
    <w:rsid w:val="00357DDC"/>
    <w:rsid w:val="003642F7"/>
    <w:rsid w:val="00381CDD"/>
    <w:rsid w:val="00386472"/>
    <w:rsid w:val="003967A8"/>
    <w:rsid w:val="003A148E"/>
    <w:rsid w:val="003A3904"/>
    <w:rsid w:val="003B7A70"/>
    <w:rsid w:val="003B7D36"/>
    <w:rsid w:val="003F20E0"/>
    <w:rsid w:val="003F36AC"/>
    <w:rsid w:val="003F4EB8"/>
    <w:rsid w:val="004005D2"/>
    <w:rsid w:val="00401C04"/>
    <w:rsid w:val="004027D7"/>
    <w:rsid w:val="00404B83"/>
    <w:rsid w:val="00410F06"/>
    <w:rsid w:val="00412B39"/>
    <w:rsid w:val="0042436E"/>
    <w:rsid w:val="00430F02"/>
    <w:rsid w:val="00442A69"/>
    <w:rsid w:val="00461E9C"/>
    <w:rsid w:val="0046248B"/>
    <w:rsid w:val="00464231"/>
    <w:rsid w:val="0047722C"/>
    <w:rsid w:val="00487C2C"/>
    <w:rsid w:val="004931C5"/>
    <w:rsid w:val="004A6C87"/>
    <w:rsid w:val="004A7900"/>
    <w:rsid w:val="004A7A73"/>
    <w:rsid w:val="004B0149"/>
    <w:rsid w:val="004B4178"/>
    <w:rsid w:val="004B7C6A"/>
    <w:rsid w:val="004C1863"/>
    <w:rsid w:val="004F3521"/>
    <w:rsid w:val="00517C7C"/>
    <w:rsid w:val="0052585B"/>
    <w:rsid w:val="0053009E"/>
    <w:rsid w:val="0053463D"/>
    <w:rsid w:val="0054430F"/>
    <w:rsid w:val="00550C8C"/>
    <w:rsid w:val="00553875"/>
    <w:rsid w:val="005627AB"/>
    <w:rsid w:val="00593501"/>
    <w:rsid w:val="005A20C5"/>
    <w:rsid w:val="005A58BD"/>
    <w:rsid w:val="005A68AA"/>
    <w:rsid w:val="005B06D5"/>
    <w:rsid w:val="005B3715"/>
    <w:rsid w:val="005D7347"/>
    <w:rsid w:val="005E11A6"/>
    <w:rsid w:val="005E5EC8"/>
    <w:rsid w:val="005F35E4"/>
    <w:rsid w:val="005F6373"/>
    <w:rsid w:val="006009D2"/>
    <w:rsid w:val="00620BC6"/>
    <w:rsid w:val="00621322"/>
    <w:rsid w:val="00626C62"/>
    <w:rsid w:val="00627100"/>
    <w:rsid w:val="00634782"/>
    <w:rsid w:val="00646D36"/>
    <w:rsid w:val="006478FC"/>
    <w:rsid w:val="006652E7"/>
    <w:rsid w:val="006779D5"/>
    <w:rsid w:val="00694EBE"/>
    <w:rsid w:val="00695368"/>
    <w:rsid w:val="00697749"/>
    <w:rsid w:val="006C3984"/>
    <w:rsid w:val="006D7287"/>
    <w:rsid w:val="006E02B8"/>
    <w:rsid w:val="006E2473"/>
    <w:rsid w:val="00713811"/>
    <w:rsid w:val="00724688"/>
    <w:rsid w:val="007324D7"/>
    <w:rsid w:val="00732741"/>
    <w:rsid w:val="007375BD"/>
    <w:rsid w:val="00737EA3"/>
    <w:rsid w:val="0074276B"/>
    <w:rsid w:val="0077532D"/>
    <w:rsid w:val="0078015E"/>
    <w:rsid w:val="0078390A"/>
    <w:rsid w:val="007973E8"/>
    <w:rsid w:val="007A17A4"/>
    <w:rsid w:val="007A60F5"/>
    <w:rsid w:val="007B64FB"/>
    <w:rsid w:val="007C269B"/>
    <w:rsid w:val="007F3777"/>
    <w:rsid w:val="00802619"/>
    <w:rsid w:val="0082011E"/>
    <w:rsid w:val="00821566"/>
    <w:rsid w:val="00827FAB"/>
    <w:rsid w:val="008502B1"/>
    <w:rsid w:val="00852FBB"/>
    <w:rsid w:val="008648F5"/>
    <w:rsid w:val="00880EF6"/>
    <w:rsid w:val="008813A3"/>
    <w:rsid w:val="00887768"/>
    <w:rsid w:val="00890586"/>
    <w:rsid w:val="0089424A"/>
    <w:rsid w:val="008A1732"/>
    <w:rsid w:val="008A2E3E"/>
    <w:rsid w:val="008B0B10"/>
    <w:rsid w:val="008B0FF5"/>
    <w:rsid w:val="008B5866"/>
    <w:rsid w:val="008C4D07"/>
    <w:rsid w:val="008D02B2"/>
    <w:rsid w:val="008D1E21"/>
    <w:rsid w:val="008D2349"/>
    <w:rsid w:val="008D344C"/>
    <w:rsid w:val="008D6E75"/>
    <w:rsid w:val="008F5EF2"/>
    <w:rsid w:val="00903D66"/>
    <w:rsid w:val="009156BC"/>
    <w:rsid w:val="00922ECB"/>
    <w:rsid w:val="009268C4"/>
    <w:rsid w:val="00930388"/>
    <w:rsid w:val="00930DE3"/>
    <w:rsid w:val="00944C98"/>
    <w:rsid w:val="009456DD"/>
    <w:rsid w:val="0095795B"/>
    <w:rsid w:val="00961AAB"/>
    <w:rsid w:val="0098566D"/>
    <w:rsid w:val="0099159F"/>
    <w:rsid w:val="009952C0"/>
    <w:rsid w:val="00995BA6"/>
    <w:rsid w:val="009B5D0C"/>
    <w:rsid w:val="009B742C"/>
    <w:rsid w:val="009B76E0"/>
    <w:rsid w:val="009C1F6B"/>
    <w:rsid w:val="009C7F23"/>
    <w:rsid w:val="009E3647"/>
    <w:rsid w:val="009F7A13"/>
    <w:rsid w:val="00A052AD"/>
    <w:rsid w:val="00A06714"/>
    <w:rsid w:val="00A10A7F"/>
    <w:rsid w:val="00A237A3"/>
    <w:rsid w:val="00A30C44"/>
    <w:rsid w:val="00A31A10"/>
    <w:rsid w:val="00A32F73"/>
    <w:rsid w:val="00A3322D"/>
    <w:rsid w:val="00A33443"/>
    <w:rsid w:val="00A34802"/>
    <w:rsid w:val="00A41569"/>
    <w:rsid w:val="00A5442B"/>
    <w:rsid w:val="00A67744"/>
    <w:rsid w:val="00A719E4"/>
    <w:rsid w:val="00A75F62"/>
    <w:rsid w:val="00A80F15"/>
    <w:rsid w:val="00AB2FBA"/>
    <w:rsid w:val="00AC46BC"/>
    <w:rsid w:val="00AE6668"/>
    <w:rsid w:val="00AF29B2"/>
    <w:rsid w:val="00AF6CF4"/>
    <w:rsid w:val="00B02086"/>
    <w:rsid w:val="00B22125"/>
    <w:rsid w:val="00B27B56"/>
    <w:rsid w:val="00B62AB5"/>
    <w:rsid w:val="00B7243B"/>
    <w:rsid w:val="00B738E2"/>
    <w:rsid w:val="00B73D57"/>
    <w:rsid w:val="00B8495F"/>
    <w:rsid w:val="00BA0055"/>
    <w:rsid w:val="00BB0E7C"/>
    <w:rsid w:val="00BB3F22"/>
    <w:rsid w:val="00BC6EEC"/>
    <w:rsid w:val="00BD239B"/>
    <w:rsid w:val="00BD2636"/>
    <w:rsid w:val="00BD4E1D"/>
    <w:rsid w:val="00BE5FD8"/>
    <w:rsid w:val="00BF5596"/>
    <w:rsid w:val="00C0131B"/>
    <w:rsid w:val="00C019DF"/>
    <w:rsid w:val="00C06567"/>
    <w:rsid w:val="00C34E58"/>
    <w:rsid w:val="00C35AD9"/>
    <w:rsid w:val="00C36458"/>
    <w:rsid w:val="00C43A53"/>
    <w:rsid w:val="00C50D66"/>
    <w:rsid w:val="00C53EAD"/>
    <w:rsid w:val="00C60EE0"/>
    <w:rsid w:val="00C649C8"/>
    <w:rsid w:val="00C672D0"/>
    <w:rsid w:val="00C70B24"/>
    <w:rsid w:val="00C8008E"/>
    <w:rsid w:val="00C80A25"/>
    <w:rsid w:val="00CA358C"/>
    <w:rsid w:val="00CA5E40"/>
    <w:rsid w:val="00CC2927"/>
    <w:rsid w:val="00CD1880"/>
    <w:rsid w:val="00CD2691"/>
    <w:rsid w:val="00CD5E0A"/>
    <w:rsid w:val="00CE7E16"/>
    <w:rsid w:val="00D0531F"/>
    <w:rsid w:val="00D33298"/>
    <w:rsid w:val="00D50AF0"/>
    <w:rsid w:val="00D613D4"/>
    <w:rsid w:val="00D76AFD"/>
    <w:rsid w:val="00D76D61"/>
    <w:rsid w:val="00D77664"/>
    <w:rsid w:val="00D818AD"/>
    <w:rsid w:val="00D83D09"/>
    <w:rsid w:val="00D84B34"/>
    <w:rsid w:val="00D94A2F"/>
    <w:rsid w:val="00DA36B9"/>
    <w:rsid w:val="00DA584C"/>
    <w:rsid w:val="00DA7998"/>
    <w:rsid w:val="00DB4123"/>
    <w:rsid w:val="00DC7DD3"/>
    <w:rsid w:val="00DD57F4"/>
    <w:rsid w:val="00DD77E0"/>
    <w:rsid w:val="00DE2F4A"/>
    <w:rsid w:val="00DE76B4"/>
    <w:rsid w:val="00DF4A62"/>
    <w:rsid w:val="00DF7A90"/>
    <w:rsid w:val="00E13835"/>
    <w:rsid w:val="00E20F39"/>
    <w:rsid w:val="00E2214F"/>
    <w:rsid w:val="00E250C9"/>
    <w:rsid w:val="00E25A20"/>
    <w:rsid w:val="00E37F31"/>
    <w:rsid w:val="00E47419"/>
    <w:rsid w:val="00E57E6A"/>
    <w:rsid w:val="00E62293"/>
    <w:rsid w:val="00E64CC5"/>
    <w:rsid w:val="00E7077C"/>
    <w:rsid w:val="00E82CB2"/>
    <w:rsid w:val="00E82EFE"/>
    <w:rsid w:val="00EA2AB3"/>
    <w:rsid w:val="00EA679C"/>
    <w:rsid w:val="00EA7486"/>
    <w:rsid w:val="00EC5FB0"/>
    <w:rsid w:val="00ED2189"/>
    <w:rsid w:val="00ED2EC4"/>
    <w:rsid w:val="00ED309B"/>
    <w:rsid w:val="00ED59DF"/>
    <w:rsid w:val="00ED7633"/>
    <w:rsid w:val="00EE1482"/>
    <w:rsid w:val="00EE4BEF"/>
    <w:rsid w:val="00EF1D23"/>
    <w:rsid w:val="00F05CB1"/>
    <w:rsid w:val="00F11345"/>
    <w:rsid w:val="00F236DB"/>
    <w:rsid w:val="00F34E87"/>
    <w:rsid w:val="00F34F0F"/>
    <w:rsid w:val="00F438B3"/>
    <w:rsid w:val="00F556AD"/>
    <w:rsid w:val="00F70664"/>
    <w:rsid w:val="00F723E5"/>
    <w:rsid w:val="00F842D2"/>
    <w:rsid w:val="00F8671F"/>
    <w:rsid w:val="00FA51A5"/>
    <w:rsid w:val="00FB3AC6"/>
    <w:rsid w:val="00FD1DCA"/>
    <w:rsid w:val="00FD3AB5"/>
    <w:rsid w:val="00FD720C"/>
    <w:rsid w:val="00FE04B1"/>
    <w:rsid w:val="00FE2228"/>
    <w:rsid w:val="00FE3463"/>
    <w:rsid w:val="00FF1197"/>
    <w:rsid w:val="00FF6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18727-8A50-4C22-94DF-CC90F46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
    <w:next w:val="a"/>
    <w:link w:val="10"/>
    <w:qFormat/>
    <w:rsid w:val="007A17A4"/>
    <w:pPr>
      <w:keepNext/>
      <w:adjustRightInd w:val="0"/>
      <w:snapToGrid w:val="0"/>
      <w:spacing w:before="180" w:after="180" w:line="440" w:lineRule="atLeast"/>
      <w:outlineLvl w:val="0"/>
    </w:pPr>
    <w:rPr>
      <w:rFonts w:ascii="Arial" w:eastAsia="新細明體" w:hAnsi="Arial" w:cs="Times New Roman"/>
      <w:b/>
      <w:bCs/>
      <w:kern w:val="52"/>
      <w:sz w:val="52"/>
      <w:szCs w:val="52"/>
    </w:rPr>
  </w:style>
  <w:style w:type="paragraph" w:styleId="2">
    <w:name w:val="heading 2"/>
    <w:basedOn w:val="a"/>
    <w:next w:val="a"/>
    <w:link w:val="20"/>
    <w:uiPriority w:val="9"/>
    <w:semiHidden/>
    <w:unhideWhenUsed/>
    <w:qFormat/>
    <w:rsid w:val="0095795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eastAsia="新細明體" w:cs="新細明體"/>
      <w:color w:val="000000"/>
      <w:kern w:val="0"/>
      <w:szCs w:val="24"/>
    </w:rPr>
  </w:style>
  <w:style w:type="paragraph" w:styleId="a3">
    <w:name w:val="List Paragraph"/>
    <w:basedOn w:val="a"/>
    <w:link w:val="a4"/>
    <w:uiPriority w:val="34"/>
    <w:qFormat/>
    <w:rsid w:val="0099159F"/>
    <w:pPr>
      <w:ind w:leftChars="200" w:left="480"/>
    </w:pPr>
  </w:style>
  <w:style w:type="paragraph" w:styleId="a5">
    <w:name w:val="Balloon Text"/>
    <w:basedOn w:val="a"/>
    <w:link w:val="a6"/>
    <w:uiPriority w:val="99"/>
    <w:semiHidden/>
    <w:unhideWhenUsed/>
    <w:rsid w:val="00FE222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E2228"/>
    <w:rPr>
      <w:rFonts w:asciiTheme="majorHAnsi" w:eastAsiaTheme="majorEastAsia" w:hAnsiTheme="majorHAnsi" w:cstheme="majorBidi"/>
      <w:sz w:val="18"/>
      <w:szCs w:val="18"/>
    </w:rPr>
  </w:style>
  <w:style w:type="paragraph" w:styleId="Web">
    <w:name w:val="Normal (Web)"/>
    <w:basedOn w:val="a"/>
    <w:uiPriority w:val="99"/>
    <w:unhideWhenUsed/>
    <w:rsid w:val="00517C7C"/>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061B98"/>
    <w:pPr>
      <w:tabs>
        <w:tab w:val="center" w:pos="4153"/>
        <w:tab w:val="right" w:pos="8306"/>
      </w:tabs>
      <w:snapToGrid w:val="0"/>
    </w:pPr>
    <w:rPr>
      <w:sz w:val="20"/>
      <w:szCs w:val="20"/>
    </w:rPr>
  </w:style>
  <w:style w:type="character" w:customStyle="1" w:styleId="a8">
    <w:name w:val="頁首 字元"/>
    <w:basedOn w:val="a0"/>
    <w:link w:val="a7"/>
    <w:uiPriority w:val="99"/>
    <w:rsid w:val="00061B98"/>
    <w:rPr>
      <w:sz w:val="20"/>
      <w:szCs w:val="20"/>
    </w:rPr>
  </w:style>
  <w:style w:type="paragraph" w:styleId="a9">
    <w:name w:val="footer"/>
    <w:basedOn w:val="a"/>
    <w:link w:val="aa"/>
    <w:uiPriority w:val="99"/>
    <w:unhideWhenUsed/>
    <w:rsid w:val="00061B98"/>
    <w:pPr>
      <w:tabs>
        <w:tab w:val="center" w:pos="4153"/>
        <w:tab w:val="right" w:pos="8306"/>
      </w:tabs>
      <w:snapToGrid w:val="0"/>
    </w:pPr>
    <w:rPr>
      <w:sz w:val="20"/>
      <w:szCs w:val="20"/>
    </w:rPr>
  </w:style>
  <w:style w:type="character" w:customStyle="1" w:styleId="aa">
    <w:name w:val="頁尾 字元"/>
    <w:basedOn w:val="a0"/>
    <w:link w:val="a9"/>
    <w:uiPriority w:val="99"/>
    <w:rsid w:val="00061B98"/>
    <w:rPr>
      <w:sz w:val="20"/>
      <w:szCs w:val="20"/>
    </w:rPr>
  </w:style>
  <w:style w:type="table" w:styleId="ab">
    <w:name w:val="Table Grid"/>
    <w:basedOn w:val="a1"/>
    <w:rsid w:val="008D6E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76AFD"/>
    <w:rPr>
      <w:color w:val="0000FF" w:themeColor="hyperlink"/>
      <w:u w:val="single"/>
    </w:rPr>
  </w:style>
  <w:style w:type="character" w:styleId="ad">
    <w:name w:val="FollowedHyperlink"/>
    <w:basedOn w:val="a0"/>
    <w:uiPriority w:val="99"/>
    <w:semiHidden/>
    <w:unhideWhenUsed/>
    <w:rsid w:val="00646D36"/>
    <w:rPr>
      <w:color w:val="800080" w:themeColor="followedHyperlink"/>
      <w:u w:val="single"/>
    </w:rPr>
  </w:style>
  <w:style w:type="character" w:customStyle="1" w:styleId="a4">
    <w:name w:val="清單段落 字元"/>
    <w:link w:val="a3"/>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basedOn w:val="a0"/>
    <w:link w:val="1"/>
    <w:rsid w:val="007A17A4"/>
    <w:rPr>
      <w:rFonts w:ascii="Arial" w:eastAsia="新細明體" w:hAnsi="Arial" w:cs="Times New Roman"/>
      <w:b/>
      <w:bCs/>
      <w:kern w:val="52"/>
      <w:sz w:val="52"/>
      <w:szCs w:val="52"/>
    </w:rPr>
  </w:style>
  <w:style w:type="paragraph" w:customStyle="1" w:styleId="ae">
    <w:name w:val="內文 + 新細明體"/>
    <w:basedOn w:val="a"/>
    <w:rsid w:val="007A17A4"/>
    <w:pPr>
      <w:jc w:val="both"/>
    </w:pPr>
    <w:rPr>
      <w:rFonts w:ascii="Calibri" w:eastAsia="新細明體" w:hAnsi="Calibri" w:cs="Times New Roman"/>
      <w:bCs/>
    </w:rPr>
  </w:style>
  <w:style w:type="paragraph" w:customStyle="1" w:styleId="af">
    <w:name w:val="圖"/>
    <w:link w:val="af0"/>
    <w:autoRedefine/>
    <w:qFormat/>
    <w:rsid w:val="007A17A4"/>
    <w:pPr>
      <w:snapToGrid w:val="0"/>
      <w:spacing w:before="4" w:afterLines="4" w:after="14"/>
      <w:ind w:rightChars="-82" w:right="-197"/>
      <w:jc w:val="center"/>
      <w:outlineLvl w:val="6"/>
    </w:pPr>
    <w:rPr>
      <w:rFonts w:ascii="新細明體" w:eastAsia="新細明體" w:hAnsi="新細明體" w:cs="Times New Roman"/>
      <w:noProof/>
      <w:kern w:val="0"/>
      <w:szCs w:val="32"/>
    </w:rPr>
  </w:style>
  <w:style w:type="character" w:customStyle="1" w:styleId="af0">
    <w:name w:val="圖 字元"/>
    <w:link w:val="af"/>
    <w:rsid w:val="007A17A4"/>
    <w:rPr>
      <w:rFonts w:ascii="新細明體" w:eastAsia="新細明體" w:hAnsi="新細明體" w:cs="Times New Roman"/>
      <w:noProof/>
      <w:kern w:val="0"/>
      <w:szCs w:val="32"/>
    </w:rPr>
  </w:style>
  <w:style w:type="paragraph" w:styleId="af1">
    <w:name w:val="Title"/>
    <w:basedOn w:val="a"/>
    <w:next w:val="a"/>
    <w:link w:val="af2"/>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cs="Times New Roman"/>
      <w:b/>
      <w:bCs/>
      <w:sz w:val="40"/>
      <w:szCs w:val="40"/>
    </w:rPr>
  </w:style>
  <w:style w:type="character" w:customStyle="1" w:styleId="af2">
    <w:name w:val="標題 字元"/>
    <w:basedOn w:val="a0"/>
    <w:link w:val="af1"/>
    <w:uiPriority w:val="99"/>
    <w:rsid w:val="008D2349"/>
    <w:rPr>
      <w:rFonts w:ascii="標楷體" w:eastAsia="標楷體" w:hAnsi="標楷體" w:cs="Times New Roman"/>
      <w:b/>
      <w:bCs/>
      <w:sz w:val="40"/>
      <w:szCs w:val="40"/>
    </w:rPr>
  </w:style>
  <w:style w:type="paragraph" w:customStyle="1" w:styleId="11">
    <w:name w:val="清單段落1"/>
    <w:basedOn w:val="a"/>
    <w:rsid w:val="008D2349"/>
    <w:pPr>
      <w:ind w:leftChars="200" w:left="480"/>
    </w:pPr>
    <w:rPr>
      <w:rFonts w:ascii="Times New Roman" w:eastAsia="新細明體" w:hAnsi="Times New Roman" w:cs="Times New Roman"/>
      <w:szCs w:val="24"/>
    </w:rPr>
  </w:style>
  <w:style w:type="paragraph" w:styleId="af3">
    <w:name w:val="Note Heading"/>
    <w:basedOn w:val="a"/>
    <w:next w:val="a"/>
    <w:link w:val="af4"/>
    <w:unhideWhenUsed/>
    <w:rsid w:val="008D2349"/>
    <w:pPr>
      <w:jc w:val="center"/>
    </w:pPr>
    <w:rPr>
      <w:rFonts w:ascii="標楷體" w:eastAsia="標楷體" w:hAnsi="標楷體" w:cs="Times New Roman"/>
      <w:b/>
      <w:bCs/>
      <w:sz w:val="32"/>
      <w:szCs w:val="24"/>
    </w:rPr>
  </w:style>
  <w:style w:type="character" w:customStyle="1" w:styleId="af4">
    <w:name w:val="註釋標題 字元"/>
    <w:basedOn w:val="a0"/>
    <w:link w:val="af3"/>
    <w:rsid w:val="008D2349"/>
    <w:rPr>
      <w:rFonts w:ascii="標楷體" w:eastAsia="標楷體" w:hAnsi="標楷體" w:cs="Times New Roman"/>
      <w:b/>
      <w:bCs/>
      <w:sz w:val="32"/>
      <w:szCs w:val="24"/>
    </w:rPr>
  </w:style>
  <w:style w:type="paragraph" w:styleId="3">
    <w:name w:val="Body Text Indent 3"/>
    <w:basedOn w:val="a"/>
    <w:link w:val="30"/>
    <w:semiHidden/>
    <w:rsid w:val="008D2349"/>
    <w:pPr>
      <w:adjustRightInd w:val="0"/>
      <w:spacing w:line="480" w:lineRule="exact"/>
      <w:ind w:leftChars="64" w:left="154" w:firstLineChars="202" w:firstLine="566"/>
      <w:jc w:val="both"/>
    </w:pPr>
    <w:rPr>
      <w:rFonts w:ascii="標楷體" w:eastAsia="標楷體" w:hAnsi="標楷體" w:cs="Times New Roman"/>
      <w:sz w:val="28"/>
      <w:szCs w:val="28"/>
    </w:rPr>
  </w:style>
  <w:style w:type="character" w:customStyle="1" w:styleId="30">
    <w:name w:val="本文縮排 3 字元"/>
    <w:basedOn w:val="a0"/>
    <w:link w:val="3"/>
    <w:semiHidden/>
    <w:rsid w:val="008D2349"/>
    <w:rPr>
      <w:rFonts w:ascii="標楷體" w:eastAsia="標楷體" w:hAnsi="標楷體" w:cs="Times New Roman"/>
      <w:sz w:val="28"/>
      <w:szCs w:val="28"/>
    </w:rPr>
  </w:style>
  <w:style w:type="character" w:customStyle="1" w:styleId="20">
    <w:name w:val="標題 2 字元"/>
    <w:basedOn w:val="a0"/>
    <w:link w:val="2"/>
    <w:uiPriority w:val="9"/>
    <w:semiHidden/>
    <w:rsid w:val="0095795B"/>
    <w:rPr>
      <w:rFonts w:asciiTheme="majorHAnsi" w:eastAsiaTheme="majorEastAsia" w:hAnsiTheme="majorHAnsi" w:cstheme="majorBidi"/>
      <w:b/>
      <w:bCs/>
      <w:sz w:val="48"/>
      <w:szCs w:val="48"/>
    </w:rPr>
  </w:style>
  <w:style w:type="paragraph" w:customStyle="1" w:styleId="12">
    <w:name w:val="(1)內文"/>
    <w:basedOn w:val="a"/>
    <w:link w:val="13"/>
    <w:qFormat/>
    <w:rsid w:val="0095795B"/>
    <w:pPr>
      <w:snapToGrid w:val="0"/>
      <w:spacing w:beforeLines="50"/>
      <w:ind w:leftChars="590" w:left="590" w:firstLineChars="200" w:firstLine="200"/>
      <w:jc w:val="both"/>
    </w:pPr>
    <w:rPr>
      <w:rFonts w:ascii="標楷體" w:eastAsia="標楷體" w:hAnsi="標楷體" w:cs="Times New Roman"/>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5">
    <w:name w:val="Salutation"/>
    <w:basedOn w:val="a"/>
    <w:next w:val="a"/>
    <w:link w:val="af6"/>
    <w:rsid w:val="0095795B"/>
    <w:rPr>
      <w:rFonts w:ascii="標楷體" w:eastAsia="標楷體" w:hAnsi="標楷體" w:cs="Times New Roman"/>
      <w:sz w:val="28"/>
      <w:szCs w:val="28"/>
    </w:rPr>
  </w:style>
  <w:style w:type="character" w:customStyle="1" w:styleId="af6">
    <w:name w:val="問候 字元"/>
    <w:basedOn w:val="a0"/>
    <w:link w:val="af5"/>
    <w:rsid w:val="0095795B"/>
    <w:rPr>
      <w:rFonts w:ascii="標楷體" w:eastAsia="標楷體" w:hAnsi="標楷體" w:cs="Times New Roman"/>
      <w:sz w:val="28"/>
      <w:szCs w:val="28"/>
    </w:rPr>
  </w:style>
  <w:style w:type="character" w:styleId="af7">
    <w:name w:val="Strong"/>
    <w:uiPriority w:val="22"/>
    <w:qFormat/>
    <w:rsid w:val="0042436E"/>
    <w:rPr>
      <w:b/>
      <w:bCs/>
    </w:rPr>
  </w:style>
  <w:style w:type="paragraph" w:styleId="21">
    <w:name w:val="toc 2"/>
    <w:basedOn w:val="a"/>
    <w:next w:val="a"/>
    <w:autoRedefine/>
    <w:uiPriority w:val="39"/>
    <w:unhideWhenUsed/>
    <w:rsid w:val="000C392B"/>
    <w:pPr>
      <w:ind w:leftChars="200" w:left="480"/>
    </w:pPr>
  </w:style>
  <w:style w:type="paragraph" w:styleId="14">
    <w:name w:val="toc 1"/>
    <w:basedOn w:val="a"/>
    <w:next w:val="a"/>
    <w:autoRedefine/>
    <w:uiPriority w:val="39"/>
    <w:unhideWhenUsed/>
    <w:rsid w:val="002A3E42"/>
    <w:pPr>
      <w:tabs>
        <w:tab w:val="right" w:leader="dot" w:pos="8299"/>
      </w:tabs>
      <w:spacing w:beforeLines="20" w:before="72" w:afterLines="20" w:after="72"/>
    </w:pPr>
    <w:rPr>
      <w:rFonts w:asciiTheme="minorEastAsia" w:hAnsiTheme="minorEastAsia" w:cs="Times New Roman"/>
      <w:bCs/>
      <w:noProof/>
      <w:kern w:val="52"/>
      <w:szCs w:val="24"/>
    </w:rPr>
  </w:style>
  <w:style w:type="paragraph" w:customStyle="1" w:styleId="140">
    <w:name w:val="14"/>
    <w:basedOn w:val="a"/>
    <w:link w:val="141"/>
    <w:qFormat/>
    <w:rsid w:val="0053463D"/>
    <w:pPr>
      <w:adjustRightInd w:val="0"/>
      <w:snapToGrid w:val="0"/>
    </w:pPr>
    <w:rPr>
      <w:rFonts w:ascii="Calibri" w:eastAsia="標楷體" w:hAnsi="Calibri" w:cs="Times New Roman"/>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8">
    <w:name w:val="一、內文"/>
    <w:basedOn w:val="a"/>
    <w:rsid w:val="00381CDD"/>
    <w:pPr>
      <w:spacing w:line="500" w:lineRule="exact"/>
      <w:ind w:leftChars="236" w:left="236" w:firstLineChars="200" w:firstLine="200"/>
      <w:jc w:val="both"/>
    </w:pPr>
    <w:rPr>
      <w:rFonts w:ascii="Times New Roman" w:eastAsia="標楷體" w:hAnsi="Times New Roman" w:cs="新細明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iast.org.tw/" TargetMode="External"/><Relationship Id="rId4" Type="http://schemas.openxmlformats.org/officeDocument/2006/relationships/settings" Target="settings.xml"/><Relationship Id="rId9" Type="http://schemas.openxmlformats.org/officeDocument/2006/relationships/hyperlink" Target="http://www.nici.nat.gov.tw/econtra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7F3D-2AE3-4006-9D1B-85EC4E16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1038</Words>
  <Characters>5918</Characters>
  <Application>Microsoft Office Word</Application>
  <DocSecurity>0</DocSecurity>
  <Lines>49</Lines>
  <Paragraphs>13</Paragraphs>
  <ScaleCrop>false</ScaleCrop>
  <Company>Hewlett-Packard Company</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林冠伯</dc:creator>
  <cp:keywords/>
  <dc:description/>
  <cp:lastModifiedBy>莊盈志</cp:lastModifiedBy>
  <cp:revision>6</cp:revision>
  <cp:lastPrinted>2014-11-07T03:28:00Z</cp:lastPrinted>
  <dcterms:created xsi:type="dcterms:W3CDTF">2014-11-07T03:05:00Z</dcterms:created>
  <dcterms:modified xsi:type="dcterms:W3CDTF">2015-10-23T13:02:00Z</dcterms:modified>
</cp:coreProperties>
</file>